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91A8" w14:textId="1AC57DBC" w:rsidR="00EA0646" w:rsidRDefault="00BE669A" w:rsidP="0062266C">
      <w:pPr>
        <w:pStyle w:val="Heading1"/>
        <w:jc w:val="center"/>
        <w:rPr>
          <w:color w:val="auto"/>
          <w:sz w:val="72"/>
          <w:szCs w:val="72"/>
        </w:rPr>
      </w:pPr>
      <w:bookmarkStart w:id="0" w:name="_Toc220433769"/>
      <w:r w:rsidRPr="0062266C">
        <w:rPr>
          <w:color w:val="auto"/>
          <w:sz w:val="72"/>
          <w:szCs w:val="72"/>
        </w:rPr>
        <w:t>Complaints Policy and Procedure</w:t>
      </w:r>
      <w:bookmarkEnd w:id="0"/>
    </w:p>
    <w:p w14:paraId="32812958" w14:textId="77777777" w:rsidR="000E237C" w:rsidRDefault="000E237C" w:rsidP="000E237C"/>
    <w:p w14:paraId="040B2828" w14:textId="77777777" w:rsidR="000E237C" w:rsidRDefault="000E237C" w:rsidP="000E237C">
      <w:pPr>
        <w:jc w:val="center"/>
        <w:rPr>
          <w:sz w:val="28"/>
          <w:szCs w:val="36"/>
        </w:rPr>
      </w:pPr>
      <w:bookmarkStart w:id="1" w:name="_Hlk215749421"/>
      <w:r>
        <w:rPr>
          <w:sz w:val="28"/>
          <w:szCs w:val="36"/>
        </w:rPr>
        <w:t>The Becklands School Ltd</w:t>
      </w:r>
    </w:p>
    <w:p w14:paraId="3B1036A3" w14:textId="77777777" w:rsidR="000E237C" w:rsidRDefault="000E237C" w:rsidP="000E237C">
      <w:pPr>
        <w:rPr>
          <w:sz w:val="28"/>
          <w:szCs w:val="36"/>
        </w:rPr>
      </w:pPr>
    </w:p>
    <w:p w14:paraId="780CD637" w14:textId="2B0D4350" w:rsidR="000E237C" w:rsidRDefault="000E237C" w:rsidP="000E237C">
      <w:pPr>
        <w:jc w:val="center"/>
      </w:pPr>
      <w:bookmarkStart w:id="2" w:name="_Hlk215749496"/>
      <w:r>
        <w:rPr>
          <w:noProof/>
        </w:rPr>
        <w:drawing>
          <wp:inline distT="0" distB="0" distL="0" distR="0" wp14:anchorId="13C83E4F" wp14:editId="12E3F287">
            <wp:extent cx="1511935" cy="1533525"/>
            <wp:effectExtent l="0" t="0" r="0" b="9525"/>
            <wp:docPr id="1845620350" name="Picture 1" descr="A logo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20350" name="Picture 1" descr="A logo with people an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1533525"/>
                    </a:xfrm>
                    <a:prstGeom prst="rect">
                      <a:avLst/>
                    </a:prstGeom>
                    <a:noFill/>
                    <a:ln>
                      <a:noFill/>
                    </a:ln>
                  </pic:spPr>
                </pic:pic>
              </a:graphicData>
            </a:graphic>
          </wp:inline>
        </w:drawing>
      </w:r>
      <w:bookmarkEnd w:id="2"/>
    </w:p>
    <w:p w14:paraId="640A2E73" w14:textId="77777777" w:rsidR="0053577D" w:rsidRDefault="0053577D" w:rsidP="000E237C">
      <w:pPr>
        <w:jc w:val="center"/>
      </w:pPr>
    </w:p>
    <w:p w14:paraId="0D758F1F" w14:textId="77777777" w:rsidR="00F66D67" w:rsidRDefault="00F66D67" w:rsidP="000E237C">
      <w:pPr>
        <w:jc w:val="center"/>
      </w:pPr>
    </w:p>
    <w:p w14:paraId="13999E7A" w14:textId="77777777" w:rsidR="00F66D67" w:rsidRDefault="00F66D67" w:rsidP="000E237C">
      <w:pPr>
        <w:jc w:val="center"/>
      </w:pPr>
    </w:p>
    <w:p w14:paraId="401987F3" w14:textId="77777777" w:rsidR="00F66D67" w:rsidRDefault="00F66D67" w:rsidP="000E237C">
      <w:pPr>
        <w:jc w:val="center"/>
      </w:pPr>
    </w:p>
    <w:p w14:paraId="33DBAB84" w14:textId="77777777" w:rsidR="00F66D67" w:rsidRDefault="00F66D67" w:rsidP="000E237C">
      <w:pPr>
        <w:jc w:val="center"/>
      </w:pPr>
    </w:p>
    <w:p w14:paraId="47AF7CE7" w14:textId="77777777" w:rsidR="00F66D67" w:rsidRDefault="00F66D67" w:rsidP="000E237C">
      <w:pPr>
        <w:jc w:val="center"/>
      </w:pPr>
    </w:p>
    <w:p w14:paraId="5FDCD860" w14:textId="77777777" w:rsidR="00F66D67" w:rsidRDefault="00F66D67" w:rsidP="000E237C">
      <w:pPr>
        <w:jc w:val="center"/>
      </w:pPr>
    </w:p>
    <w:p w14:paraId="78599090" w14:textId="77777777" w:rsidR="00F66D67" w:rsidRDefault="00F66D67" w:rsidP="000E237C">
      <w:pPr>
        <w:jc w:val="center"/>
      </w:pPr>
    </w:p>
    <w:p w14:paraId="22B856D4" w14:textId="77777777" w:rsidR="00F66D67" w:rsidRDefault="00F66D67" w:rsidP="000E237C">
      <w:pPr>
        <w:jc w:val="center"/>
      </w:pPr>
    </w:p>
    <w:p w14:paraId="1A369B98" w14:textId="77777777" w:rsidR="00F66D67" w:rsidRDefault="00F66D67" w:rsidP="000E237C">
      <w:pPr>
        <w:jc w:val="center"/>
      </w:pPr>
    </w:p>
    <w:p w14:paraId="350A9AD8" w14:textId="77777777" w:rsidR="00F66D67" w:rsidRDefault="00F66D67" w:rsidP="000E237C">
      <w:pPr>
        <w:jc w:val="center"/>
      </w:pPr>
    </w:p>
    <w:p w14:paraId="64E9BC96" w14:textId="77777777" w:rsidR="0053577D" w:rsidRDefault="0053577D" w:rsidP="000E237C">
      <w:pPr>
        <w:jc w:val="cente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1956"/>
        <w:gridCol w:w="4394"/>
        <w:gridCol w:w="3370"/>
      </w:tblGrid>
      <w:tr w:rsidR="0053577D" w14:paraId="578B162C" w14:textId="77777777" w:rsidTr="005526C6">
        <w:tc>
          <w:tcPr>
            <w:tcW w:w="1956" w:type="dxa"/>
            <w:tcBorders>
              <w:bottom w:val="single" w:sz="18" w:space="0" w:color="FFFFFF"/>
            </w:tcBorders>
            <w:shd w:val="clear" w:color="auto" w:fill="D8DFDE"/>
            <w:tcMar>
              <w:top w:w="57" w:type="dxa"/>
              <w:left w:w="113" w:type="dxa"/>
              <w:bottom w:w="57" w:type="dxa"/>
              <w:right w:w="113" w:type="dxa"/>
            </w:tcMar>
            <w:hideMark/>
          </w:tcPr>
          <w:p w14:paraId="228DFF24" w14:textId="77777777" w:rsidR="0053577D" w:rsidRDefault="0053577D" w:rsidP="005526C6">
            <w:pPr>
              <w:rPr>
                <w:color w:val="000000"/>
              </w:rPr>
            </w:pPr>
            <w:bookmarkStart w:id="3" w:name="_Hlk215740690"/>
            <w:r>
              <w:rPr>
                <w:b/>
                <w:bCs/>
                <w:color w:val="000000"/>
              </w:rPr>
              <w:t>Approved by:</w:t>
            </w:r>
          </w:p>
        </w:tc>
        <w:tc>
          <w:tcPr>
            <w:tcW w:w="4394" w:type="dxa"/>
            <w:tcBorders>
              <w:bottom w:val="single" w:sz="18" w:space="0" w:color="FFFFFF"/>
            </w:tcBorders>
            <w:shd w:val="clear" w:color="auto" w:fill="D8DFDE"/>
            <w:tcMar>
              <w:top w:w="57" w:type="dxa"/>
              <w:left w:w="113" w:type="dxa"/>
              <w:bottom w:w="57" w:type="dxa"/>
              <w:right w:w="113" w:type="dxa"/>
            </w:tcMar>
            <w:hideMark/>
          </w:tcPr>
          <w:p w14:paraId="3C81CF8F" w14:textId="016EAAD4" w:rsidR="0053577D" w:rsidRDefault="001F5A22" w:rsidP="005526C6">
            <w:pPr>
              <w:ind w:right="850"/>
              <w:rPr>
                <w:color w:val="000000"/>
                <w:szCs w:val="22"/>
              </w:rPr>
            </w:pPr>
            <w:r>
              <w:rPr>
                <w:color w:val="000000"/>
                <w:szCs w:val="22"/>
              </w:rPr>
              <w:t xml:space="preserve">Claire Horsfield </w:t>
            </w:r>
          </w:p>
        </w:tc>
        <w:tc>
          <w:tcPr>
            <w:tcW w:w="3370" w:type="dxa"/>
            <w:tcBorders>
              <w:bottom w:val="single" w:sz="18" w:space="0" w:color="FFFFFF"/>
            </w:tcBorders>
            <w:shd w:val="clear" w:color="auto" w:fill="D8DFDE"/>
            <w:tcMar>
              <w:top w:w="57" w:type="dxa"/>
              <w:left w:w="113" w:type="dxa"/>
              <w:bottom w:w="57" w:type="dxa"/>
              <w:right w:w="113" w:type="dxa"/>
            </w:tcMar>
            <w:hideMark/>
          </w:tcPr>
          <w:p w14:paraId="5B0485BA" w14:textId="12FC3A59" w:rsidR="0053577D" w:rsidRDefault="0053577D" w:rsidP="0053577D">
            <w:pPr>
              <w:ind w:right="850"/>
              <w:rPr>
                <w:color w:val="000000"/>
                <w:szCs w:val="22"/>
              </w:rPr>
            </w:pPr>
            <w:r>
              <w:rPr>
                <w:b/>
                <w:bCs/>
                <w:color w:val="000000"/>
                <w:szCs w:val="22"/>
              </w:rPr>
              <w:t>Date:</w:t>
            </w:r>
            <w:r>
              <w:rPr>
                <w:color w:val="000000"/>
                <w:szCs w:val="22"/>
              </w:rPr>
              <w:t xml:space="preserve">  1st November 2025</w:t>
            </w:r>
          </w:p>
        </w:tc>
      </w:tr>
      <w:tr w:rsidR="0053577D" w14:paraId="325EA77D" w14:textId="77777777" w:rsidTr="005526C6">
        <w:tc>
          <w:tcPr>
            <w:tcW w:w="195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0DDE7B84" w14:textId="77777777" w:rsidR="0053577D" w:rsidRDefault="0053577D" w:rsidP="005526C6">
            <w:pPr>
              <w:rPr>
                <w:color w:val="000000"/>
              </w:rPr>
            </w:pPr>
            <w:r>
              <w:rPr>
                <w:b/>
                <w:bCs/>
                <w:color w:val="000000"/>
              </w:rPr>
              <w:t>Next review on:</w:t>
            </w:r>
          </w:p>
        </w:tc>
        <w:tc>
          <w:tcPr>
            <w:tcW w:w="776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2B352F27" w14:textId="182688FE" w:rsidR="0053577D" w:rsidRDefault="0053577D" w:rsidP="005526C6">
            <w:pPr>
              <w:ind w:right="850"/>
              <w:rPr>
                <w:color w:val="000000"/>
                <w:szCs w:val="22"/>
              </w:rPr>
            </w:pPr>
            <w:r>
              <w:rPr>
                <w:color w:val="000000"/>
                <w:szCs w:val="22"/>
              </w:rPr>
              <w:t xml:space="preserve">1st </w:t>
            </w:r>
            <w:r w:rsidR="00B04940">
              <w:rPr>
                <w:color w:val="000000"/>
                <w:szCs w:val="22"/>
              </w:rPr>
              <w:t>November</w:t>
            </w:r>
            <w:r>
              <w:rPr>
                <w:color w:val="000000"/>
                <w:szCs w:val="22"/>
              </w:rPr>
              <w:t xml:space="preserve"> 2026</w:t>
            </w:r>
          </w:p>
        </w:tc>
      </w:tr>
      <w:tr w:rsidR="0053577D" w14:paraId="412334D3" w14:textId="77777777" w:rsidTr="005526C6">
        <w:tc>
          <w:tcPr>
            <w:tcW w:w="1956" w:type="dxa"/>
            <w:tcBorders>
              <w:top w:val="single" w:sz="18" w:space="0" w:color="FFFFFF"/>
              <w:bottom w:val="single" w:sz="18" w:space="0" w:color="FFFFFF"/>
            </w:tcBorders>
            <w:shd w:val="clear" w:color="auto" w:fill="D8DFDE"/>
            <w:tcMar>
              <w:top w:w="57" w:type="dxa"/>
              <w:left w:w="113" w:type="dxa"/>
              <w:bottom w:w="57" w:type="dxa"/>
              <w:right w:w="113" w:type="dxa"/>
            </w:tcMar>
          </w:tcPr>
          <w:p w14:paraId="744C225A" w14:textId="77777777" w:rsidR="0053577D" w:rsidRPr="004003D4" w:rsidRDefault="0053577D" w:rsidP="005526C6">
            <w:pPr>
              <w:rPr>
                <w:b/>
                <w:bCs/>
                <w:color w:val="000000"/>
              </w:rPr>
            </w:pPr>
            <w:r>
              <w:rPr>
                <w:b/>
                <w:bCs/>
                <w:color w:val="000000"/>
              </w:rPr>
              <w:t>Governing Board:</w:t>
            </w:r>
          </w:p>
        </w:tc>
        <w:tc>
          <w:tcPr>
            <w:tcW w:w="7764" w:type="dxa"/>
            <w:gridSpan w:val="2"/>
            <w:tcBorders>
              <w:top w:val="single" w:sz="18" w:space="0" w:color="FFFFFF"/>
              <w:bottom w:val="single" w:sz="18" w:space="0" w:color="FFFFFF"/>
            </w:tcBorders>
            <w:shd w:val="clear" w:color="auto" w:fill="D8DFDE"/>
            <w:tcMar>
              <w:top w:w="57" w:type="dxa"/>
              <w:left w:w="113" w:type="dxa"/>
              <w:bottom w:w="57" w:type="dxa"/>
              <w:right w:w="113" w:type="dxa"/>
            </w:tcMar>
          </w:tcPr>
          <w:p w14:paraId="27CEBC86" w14:textId="77777777" w:rsidR="0053577D" w:rsidRDefault="0053577D" w:rsidP="005526C6">
            <w:pPr>
              <w:ind w:right="850"/>
              <w:rPr>
                <w:color w:val="000000"/>
                <w:szCs w:val="22"/>
              </w:rPr>
            </w:pPr>
          </w:p>
        </w:tc>
      </w:tr>
      <w:bookmarkEnd w:id="3"/>
    </w:tbl>
    <w:p w14:paraId="10C20D03" w14:textId="77777777" w:rsidR="0053577D" w:rsidRDefault="0053577D" w:rsidP="000E237C">
      <w:pPr>
        <w:jc w:val="center"/>
      </w:pPr>
    </w:p>
    <w:bookmarkEnd w:id="1" w:displacedByCustomXml="next"/>
    <w:sdt>
      <w:sdtPr>
        <w:rPr>
          <w:rFonts w:cs="Times New Roman"/>
          <w:b w:val="0"/>
          <w:color w:val="auto"/>
          <w:sz w:val="22"/>
          <w:szCs w:val="24"/>
          <w:lang w:eastAsia="en-GB"/>
        </w:rPr>
        <w:id w:val="-457266254"/>
        <w:docPartObj>
          <w:docPartGallery w:val="Table of Contents"/>
          <w:docPartUnique/>
        </w:docPartObj>
      </w:sdtPr>
      <w:sdtEndPr>
        <w:rPr>
          <w:bCs/>
        </w:rPr>
      </w:sdtEndPr>
      <w:sdtContent>
        <w:p w14:paraId="1945E32B" w14:textId="5B3098B7" w:rsidR="00E33DE7" w:rsidRPr="00E33DE7" w:rsidRDefault="00E33DE7">
          <w:pPr>
            <w:pStyle w:val="TOCHeading"/>
            <w:rPr>
              <w:color w:val="auto"/>
            </w:rPr>
          </w:pPr>
          <w:r w:rsidRPr="00E33DE7">
            <w:rPr>
              <w:color w:val="auto"/>
            </w:rPr>
            <w:t>Contents</w:t>
          </w:r>
        </w:p>
        <w:p w14:paraId="01C3ED80" w14:textId="45C60219" w:rsidR="00586C49" w:rsidRDefault="00E33DE7">
          <w:pPr>
            <w:pStyle w:val="TOC1"/>
            <w:tabs>
              <w:tab w:val="right" w:leader="dot" w:pos="9742"/>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20433769" w:history="1">
            <w:r w:rsidR="00586C49" w:rsidRPr="000C5472">
              <w:rPr>
                <w:rStyle w:val="Hyperlink"/>
                <w:noProof/>
              </w:rPr>
              <w:t>Complaints Policy and Procedure</w:t>
            </w:r>
            <w:r w:rsidR="00586C49">
              <w:rPr>
                <w:noProof/>
                <w:webHidden/>
              </w:rPr>
              <w:tab/>
            </w:r>
            <w:r w:rsidR="00586C49">
              <w:rPr>
                <w:noProof/>
                <w:webHidden/>
              </w:rPr>
              <w:fldChar w:fldCharType="begin"/>
            </w:r>
            <w:r w:rsidR="00586C49">
              <w:rPr>
                <w:noProof/>
                <w:webHidden/>
              </w:rPr>
              <w:instrText xml:space="preserve"> PAGEREF _Toc220433769 \h </w:instrText>
            </w:r>
            <w:r w:rsidR="00586C49">
              <w:rPr>
                <w:noProof/>
                <w:webHidden/>
              </w:rPr>
            </w:r>
            <w:r w:rsidR="00586C49">
              <w:rPr>
                <w:noProof/>
                <w:webHidden/>
              </w:rPr>
              <w:fldChar w:fldCharType="separate"/>
            </w:r>
            <w:r w:rsidR="00586C49">
              <w:rPr>
                <w:noProof/>
                <w:webHidden/>
              </w:rPr>
              <w:t>1</w:t>
            </w:r>
            <w:r w:rsidR="00586C49">
              <w:rPr>
                <w:noProof/>
                <w:webHidden/>
              </w:rPr>
              <w:fldChar w:fldCharType="end"/>
            </w:r>
          </w:hyperlink>
        </w:p>
        <w:p w14:paraId="547AE911" w14:textId="5BB0854E" w:rsidR="00586C49" w:rsidRDefault="00586C49">
          <w:pPr>
            <w:pStyle w:val="TOC2"/>
            <w:tabs>
              <w:tab w:val="left" w:pos="720"/>
              <w:tab w:val="right" w:leader="dot" w:pos="9742"/>
            </w:tabs>
            <w:rPr>
              <w:rFonts w:asciiTheme="minorHAnsi" w:eastAsiaTheme="minorEastAsia" w:hAnsiTheme="minorHAnsi" w:cstheme="minorBidi"/>
              <w:noProof/>
              <w:kern w:val="2"/>
              <w:sz w:val="24"/>
              <w14:ligatures w14:val="standardContextual"/>
            </w:rPr>
          </w:pPr>
          <w:hyperlink w:anchor="_Toc220433770" w:history="1">
            <w:r w:rsidRPr="000C5472">
              <w:rPr>
                <w:rStyle w:val="Hyperlink"/>
                <w:noProof/>
              </w:rPr>
              <w:t>1.</w:t>
            </w:r>
            <w:r>
              <w:rPr>
                <w:rFonts w:asciiTheme="minorHAnsi" w:eastAsiaTheme="minorEastAsia" w:hAnsiTheme="minorHAnsi" w:cstheme="minorBidi"/>
                <w:noProof/>
                <w:kern w:val="2"/>
                <w:sz w:val="24"/>
                <w14:ligatures w14:val="standardContextual"/>
              </w:rPr>
              <w:tab/>
            </w:r>
            <w:r w:rsidRPr="000C5472">
              <w:rPr>
                <w:rStyle w:val="Hyperlink"/>
                <w:noProof/>
              </w:rPr>
              <w:t>Legislation and Guidance which relate to the Complaints Procedure</w:t>
            </w:r>
            <w:r>
              <w:rPr>
                <w:noProof/>
                <w:webHidden/>
              </w:rPr>
              <w:tab/>
            </w:r>
            <w:r>
              <w:rPr>
                <w:noProof/>
                <w:webHidden/>
              </w:rPr>
              <w:fldChar w:fldCharType="begin"/>
            </w:r>
            <w:r>
              <w:rPr>
                <w:noProof/>
                <w:webHidden/>
              </w:rPr>
              <w:instrText xml:space="preserve"> PAGEREF _Toc220433770 \h </w:instrText>
            </w:r>
            <w:r>
              <w:rPr>
                <w:noProof/>
                <w:webHidden/>
              </w:rPr>
            </w:r>
            <w:r>
              <w:rPr>
                <w:noProof/>
                <w:webHidden/>
              </w:rPr>
              <w:fldChar w:fldCharType="separate"/>
            </w:r>
            <w:r>
              <w:rPr>
                <w:noProof/>
                <w:webHidden/>
              </w:rPr>
              <w:t>3</w:t>
            </w:r>
            <w:r>
              <w:rPr>
                <w:noProof/>
                <w:webHidden/>
              </w:rPr>
              <w:fldChar w:fldCharType="end"/>
            </w:r>
          </w:hyperlink>
        </w:p>
        <w:p w14:paraId="0A4C1968" w14:textId="2185678F" w:rsidR="00586C49" w:rsidRDefault="00586C49">
          <w:pPr>
            <w:pStyle w:val="TOC2"/>
            <w:tabs>
              <w:tab w:val="left" w:pos="720"/>
              <w:tab w:val="right" w:leader="dot" w:pos="9742"/>
            </w:tabs>
            <w:rPr>
              <w:rFonts w:asciiTheme="minorHAnsi" w:eastAsiaTheme="minorEastAsia" w:hAnsiTheme="minorHAnsi" w:cstheme="minorBidi"/>
              <w:noProof/>
              <w:kern w:val="2"/>
              <w:sz w:val="24"/>
              <w14:ligatures w14:val="standardContextual"/>
            </w:rPr>
          </w:pPr>
          <w:hyperlink w:anchor="_Toc220433771" w:history="1">
            <w:r w:rsidRPr="000C5472">
              <w:rPr>
                <w:rStyle w:val="Hyperlink"/>
                <w:noProof/>
              </w:rPr>
              <w:t>2.</w:t>
            </w:r>
            <w:r>
              <w:rPr>
                <w:rFonts w:asciiTheme="minorHAnsi" w:eastAsiaTheme="minorEastAsia" w:hAnsiTheme="minorHAnsi" w:cstheme="minorBidi"/>
                <w:noProof/>
                <w:kern w:val="2"/>
                <w:sz w:val="24"/>
                <w14:ligatures w14:val="standardContextual"/>
              </w:rPr>
              <w:tab/>
            </w:r>
            <w:r w:rsidRPr="000C5472">
              <w:rPr>
                <w:rStyle w:val="Hyperlink"/>
                <w:noProof/>
              </w:rPr>
              <w:t>Scope/Aim</w:t>
            </w:r>
            <w:r>
              <w:rPr>
                <w:noProof/>
                <w:webHidden/>
              </w:rPr>
              <w:tab/>
            </w:r>
            <w:r>
              <w:rPr>
                <w:noProof/>
                <w:webHidden/>
              </w:rPr>
              <w:fldChar w:fldCharType="begin"/>
            </w:r>
            <w:r>
              <w:rPr>
                <w:noProof/>
                <w:webHidden/>
              </w:rPr>
              <w:instrText xml:space="preserve"> PAGEREF _Toc220433771 \h </w:instrText>
            </w:r>
            <w:r>
              <w:rPr>
                <w:noProof/>
                <w:webHidden/>
              </w:rPr>
            </w:r>
            <w:r>
              <w:rPr>
                <w:noProof/>
                <w:webHidden/>
              </w:rPr>
              <w:fldChar w:fldCharType="separate"/>
            </w:r>
            <w:r>
              <w:rPr>
                <w:noProof/>
                <w:webHidden/>
              </w:rPr>
              <w:t>3</w:t>
            </w:r>
            <w:r>
              <w:rPr>
                <w:noProof/>
                <w:webHidden/>
              </w:rPr>
              <w:fldChar w:fldCharType="end"/>
            </w:r>
          </w:hyperlink>
        </w:p>
        <w:p w14:paraId="2477684D" w14:textId="2FA4FE19" w:rsidR="00586C49" w:rsidRDefault="00586C49">
          <w:pPr>
            <w:pStyle w:val="TOC2"/>
            <w:tabs>
              <w:tab w:val="left" w:pos="720"/>
              <w:tab w:val="right" w:leader="dot" w:pos="9742"/>
            </w:tabs>
            <w:rPr>
              <w:rFonts w:asciiTheme="minorHAnsi" w:eastAsiaTheme="minorEastAsia" w:hAnsiTheme="minorHAnsi" w:cstheme="minorBidi"/>
              <w:noProof/>
              <w:kern w:val="2"/>
              <w:sz w:val="24"/>
              <w14:ligatures w14:val="standardContextual"/>
            </w:rPr>
          </w:pPr>
          <w:hyperlink w:anchor="_Toc220433772" w:history="1">
            <w:r w:rsidRPr="000C5472">
              <w:rPr>
                <w:rStyle w:val="Hyperlink"/>
                <w:noProof/>
              </w:rPr>
              <w:t>3.</w:t>
            </w:r>
            <w:r>
              <w:rPr>
                <w:rFonts w:asciiTheme="minorHAnsi" w:eastAsiaTheme="minorEastAsia" w:hAnsiTheme="minorHAnsi" w:cstheme="minorBidi"/>
                <w:noProof/>
                <w:kern w:val="2"/>
                <w:sz w:val="24"/>
                <w14:ligatures w14:val="standardContextual"/>
              </w:rPr>
              <w:tab/>
            </w:r>
            <w:r w:rsidRPr="000C5472">
              <w:rPr>
                <w:rStyle w:val="Hyperlink"/>
                <w:noProof/>
              </w:rPr>
              <w:t>What is a complaint?</w:t>
            </w:r>
            <w:r>
              <w:rPr>
                <w:noProof/>
                <w:webHidden/>
              </w:rPr>
              <w:tab/>
            </w:r>
            <w:r>
              <w:rPr>
                <w:noProof/>
                <w:webHidden/>
              </w:rPr>
              <w:fldChar w:fldCharType="begin"/>
            </w:r>
            <w:r>
              <w:rPr>
                <w:noProof/>
                <w:webHidden/>
              </w:rPr>
              <w:instrText xml:space="preserve"> PAGEREF _Toc220433772 \h </w:instrText>
            </w:r>
            <w:r>
              <w:rPr>
                <w:noProof/>
                <w:webHidden/>
              </w:rPr>
            </w:r>
            <w:r>
              <w:rPr>
                <w:noProof/>
                <w:webHidden/>
              </w:rPr>
              <w:fldChar w:fldCharType="separate"/>
            </w:r>
            <w:r>
              <w:rPr>
                <w:noProof/>
                <w:webHidden/>
              </w:rPr>
              <w:t>4</w:t>
            </w:r>
            <w:r>
              <w:rPr>
                <w:noProof/>
                <w:webHidden/>
              </w:rPr>
              <w:fldChar w:fldCharType="end"/>
            </w:r>
          </w:hyperlink>
        </w:p>
        <w:p w14:paraId="13E90A52" w14:textId="1F12A9D8" w:rsidR="00586C49" w:rsidRDefault="00586C49">
          <w:pPr>
            <w:pStyle w:val="TOC2"/>
            <w:tabs>
              <w:tab w:val="right" w:leader="dot" w:pos="9742"/>
            </w:tabs>
            <w:rPr>
              <w:rFonts w:asciiTheme="minorHAnsi" w:eastAsiaTheme="minorEastAsia" w:hAnsiTheme="minorHAnsi" w:cstheme="minorBidi"/>
              <w:noProof/>
              <w:kern w:val="2"/>
              <w:sz w:val="24"/>
              <w14:ligatures w14:val="standardContextual"/>
            </w:rPr>
          </w:pPr>
          <w:hyperlink w:anchor="_Toc220433773" w:history="1">
            <w:r w:rsidRPr="000C5472">
              <w:rPr>
                <w:rStyle w:val="Hyperlink"/>
                <w:noProof/>
              </w:rPr>
              <w:t>The difference between a concern and a complaint</w:t>
            </w:r>
            <w:r>
              <w:rPr>
                <w:noProof/>
                <w:webHidden/>
              </w:rPr>
              <w:tab/>
            </w:r>
            <w:r>
              <w:rPr>
                <w:noProof/>
                <w:webHidden/>
              </w:rPr>
              <w:fldChar w:fldCharType="begin"/>
            </w:r>
            <w:r>
              <w:rPr>
                <w:noProof/>
                <w:webHidden/>
              </w:rPr>
              <w:instrText xml:space="preserve"> PAGEREF _Toc220433773 \h </w:instrText>
            </w:r>
            <w:r>
              <w:rPr>
                <w:noProof/>
                <w:webHidden/>
              </w:rPr>
            </w:r>
            <w:r>
              <w:rPr>
                <w:noProof/>
                <w:webHidden/>
              </w:rPr>
              <w:fldChar w:fldCharType="separate"/>
            </w:r>
            <w:r>
              <w:rPr>
                <w:noProof/>
                <w:webHidden/>
              </w:rPr>
              <w:t>5</w:t>
            </w:r>
            <w:r>
              <w:rPr>
                <w:noProof/>
                <w:webHidden/>
              </w:rPr>
              <w:fldChar w:fldCharType="end"/>
            </w:r>
          </w:hyperlink>
        </w:p>
        <w:p w14:paraId="6E3DB60A" w14:textId="6E48762B" w:rsidR="00586C49" w:rsidRDefault="00586C49">
          <w:pPr>
            <w:pStyle w:val="TOC2"/>
            <w:tabs>
              <w:tab w:val="left" w:pos="720"/>
              <w:tab w:val="right" w:leader="dot" w:pos="9742"/>
            </w:tabs>
            <w:rPr>
              <w:rFonts w:asciiTheme="minorHAnsi" w:eastAsiaTheme="minorEastAsia" w:hAnsiTheme="minorHAnsi" w:cstheme="minorBidi"/>
              <w:noProof/>
              <w:kern w:val="2"/>
              <w:sz w:val="24"/>
              <w14:ligatures w14:val="standardContextual"/>
            </w:rPr>
          </w:pPr>
          <w:hyperlink w:anchor="_Toc220433774" w:history="1">
            <w:r w:rsidRPr="000C5472">
              <w:rPr>
                <w:rStyle w:val="Hyperlink"/>
                <w:noProof/>
              </w:rPr>
              <w:t>4.</w:t>
            </w:r>
            <w:r>
              <w:rPr>
                <w:rFonts w:asciiTheme="minorHAnsi" w:eastAsiaTheme="minorEastAsia" w:hAnsiTheme="minorHAnsi" w:cstheme="minorBidi"/>
                <w:noProof/>
                <w:kern w:val="2"/>
                <w:sz w:val="24"/>
                <w14:ligatures w14:val="standardContextual"/>
              </w:rPr>
              <w:tab/>
            </w:r>
            <w:r w:rsidRPr="000C5472">
              <w:rPr>
                <w:rStyle w:val="Hyperlink"/>
                <w:noProof/>
              </w:rPr>
              <w:t>Raising and dealing with a concern</w:t>
            </w:r>
            <w:r>
              <w:rPr>
                <w:noProof/>
                <w:webHidden/>
              </w:rPr>
              <w:tab/>
            </w:r>
            <w:r>
              <w:rPr>
                <w:noProof/>
                <w:webHidden/>
              </w:rPr>
              <w:fldChar w:fldCharType="begin"/>
            </w:r>
            <w:r>
              <w:rPr>
                <w:noProof/>
                <w:webHidden/>
              </w:rPr>
              <w:instrText xml:space="preserve"> PAGEREF _Toc220433774 \h </w:instrText>
            </w:r>
            <w:r>
              <w:rPr>
                <w:noProof/>
                <w:webHidden/>
              </w:rPr>
            </w:r>
            <w:r>
              <w:rPr>
                <w:noProof/>
                <w:webHidden/>
              </w:rPr>
              <w:fldChar w:fldCharType="separate"/>
            </w:r>
            <w:r>
              <w:rPr>
                <w:noProof/>
                <w:webHidden/>
              </w:rPr>
              <w:t>5</w:t>
            </w:r>
            <w:r>
              <w:rPr>
                <w:noProof/>
                <w:webHidden/>
              </w:rPr>
              <w:fldChar w:fldCharType="end"/>
            </w:r>
          </w:hyperlink>
        </w:p>
        <w:p w14:paraId="507D9E0F" w14:textId="74CE5A58" w:rsidR="00586C49" w:rsidRDefault="00586C49">
          <w:pPr>
            <w:pStyle w:val="TOC2"/>
            <w:tabs>
              <w:tab w:val="left" w:pos="720"/>
              <w:tab w:val="right" w:leader="dot" w:pos="9742"/>
            </w:tabs>
            <w:rPr>
              <w:rFonts w:asciiTheme="minorHAnsi" w:eastAsiaTheme="minorEastAsia" w:hAnsiTheme="minorHAnsi" w:cstheme="minorBidi"/>
              <w:noProof/>
              <w:kern w:val="2"/>
              <w:sz w:val="24"/>
              <w14:ligatures w14:val="standardContextual"/>
            </w:rPr>
          </w:pPr>
          <w:hyperlink w:anchor="_Toc220433775" w:history="1">
            <w:r w:rsidRPr="000C5472">
              <w:rPr>
                <w:rStyle w:val="Hyperlink"/>
                <w:noProof/>
              </w:rPr>
              <w:t>5.</w:t>
            </w:r>
            <w:r>
              <w:rPr>
                <w:rFonts w:asciiTheme="minorHAnsi" w:eastAsiaTheme="minorEastAsia" w:hAnsiTheme="minorHAnsi" w:cstheme="minorBidi"/>
                <w:noProof/>
                <w:kern w:val="2"/>
                <w:sz w:val="24"/>
                <w14:ligatures w14:val="standardContextual"/>
              </w:rPr>
              <w:tab/>
            </w:r>
            <w:r w:rsidRPr="000C5472">
              <w:rPr>
                <w:rStyle w:val="Hyperlink"/>
                <w:noProof/>
              </w:rPr>
              <w:t>Requirements of the Complaint Procedure</w:t>
            </w:r>
            <w:r>
              <w:rPr>
                <w:noProof/>
                <w:webHidden/>
              </w:rPr>
              <w:tab/>
            </w:r>
            <w:r>
              <w:rPr>
                <w:noProof/>
                <w:webHidden/>
              </w:rPr>
              <w:fldChar w:fldCharType="begin"/>
            </w:r>
            <w:r>
              <w:rPr>
                <w:noProof/>
                <w:webHidden/>
              </w:rPr>
              <w:instrText xml:space="preserve"> PAGEREF _Toc220433775 \h </w:instrText>
            </w:r>
            <w:r>
              <w:rPr>
                <w:noProof/>
                <w:webHidden/>
              </w:rPr>
            </w:r>
            <w:r>
              <w:rPr>
                <w:noProof/>
                <w:webHidden/>
              </w:rPr>
              <w:fldChar w:fldCharType="separate"/>
            </w:r>
            <w:r>
              <w:rPr>
                <w:noProof/>
                <w:webHidden/>
              </w:rPr>
              <w:t>5</w:t>
            </w:r>
            <w:r>
              <w:rPr>
                <w:noProof/>
                <w:webHidden/>
              </w:rPr>
              <w:fldChar w:fldCharType="end"/>
            </w:r>
          </w:hyperlink>
        </w:p>
        <w:p w14:paraId="7E258C2C" w14:textId="092DDAC1" w:rsidR="00586C49" w:rsidRDefault="00586C49">
          <w:pPr>
            <w:pStyle w:val="TOC2"/>
            <w:tabs>
              <w:tab w:val="left" w:pos="720"/>
              <w:tab w:val="right" w:leader="dot" w:pos="9742"/>
            </w:tabs>
            <w:rPr>
              <w:rFonts w:asciiTheme="minorHAnsi" w:eastAsiaTheme="minorEastAsia" w:hAnsiTheme="minorHAnsi" w:cstheme="minorBidi"/>
              <w:noProof/>
              <w:kern w:val="2"/>
              <w:sz w:val="24"/>
              <w14:ligatures w14:val="standardContextual"/>
            </w:rPr>
          </w:pPr>
          <w:hyperlink w:anchor="_Toc220433776" w:history="1">
            <w:r w:rsidRPr="000C5472">
              <w:rPr>
                <w:rStyle w:val="Hyperlink"/>
                <w:noProof/>
              </w:rPr>
              <w:t>6.</w:t>
            </w:r>
            <w:r>
              <w:rPr>
                <w:rFonts w:asciiTheme="minorHAnsi" w:eastAsiaTheme="minorEastAsia" w:hAnsiTheme="minorHAnsi" w:cstheme="minorBidi"/>
                <w:noProof/>
                <w:kern w:val="2"/>
                <w:sz w:val="24"/>
                <w14:ligatures w14:val="standardContextual"/>
              </w:rPr>
              <w:tab/>
            </w:r>
            <w:r w:rsidRPr="000C5472">
              <w:rPr>
                <w:rStyle w:val="Hyperlink"/>
                <w:noProof/>
              </w:rPr>
              <w:t>Informing individuals about the complaint’s procedure</w:t>
            </w:r>
            <w:r>
              <w:rPr>
                <w:noProof/>
                <w:webHidden/>
              </w:rPr>
              <w:tab/>
            </w:r>
            <w:r>
              <w:rPr>
                <w:noProof/>
                <w:webHidden/>
              </w:rPr>
              <w:fldChar w:fldCharType="begin"/>
            </w:r>
            <w:r>
              <w:rPr>
                <w:noProof/>
                <w:webHidden/>
              </w:rPr>
              <w:instrText xml:space="preserve"> PAGEREF _Toc220433776 \h </w:instrText>
            </w:r>
            <w:r>
              <w:rPr>
                <w:noProof/>
                <w:webHidden/>
              </w:rPr>
            </w:r>
            <w:r>
              <w:rPr>
                <w:noProof/>
                <w:webHidden/>
              </w:rPr>
              <w:fldChar w:fldCharType="separate"/>
            </w:r>
            <w:r>
              <w:rPr>
                <w:noProof/>
                <w:webHidden/>
              </w:rPr>
              <w:t>6</w:t>
            </w:r>
            <w:r>
              <w:rPr>
                <w:noProof/>
                <w:webHidden/>
              </w:rPr>
              <w:fldChar w:fldCharType="end"/>
            </w:r>
          </w:hyperlink>
        </w:p>
        <w:p w14:paraId="017F7551" w14:textId="5D7AAC42" w:rsidR="00586C49" w:rsidRDefault="00586C49">
          <w:pPr>
            <w:pStyle w:val="TOC2"/>
            <w:tabs>
              <w:tab w:val="left" w:pos="720"/>
              <w:tab w:val="right" w:leader="dot" w:pos="9742"/>
            </w:tabs>
            <w:rPr>
              <w:rFonts w:asciiTheme="minorHAnsi" w:eastAsiaTheme="minorEastAsia" w:hAnsiTheme="minorHAnsi" w:cstheme="minorBidi"/>
              <w:noProof/>
              <w:kern w:val="2"/>
              <w:sz w:val="24"/>
              <w14:ligatures w14:val="standardContextual"/>
            </w:rPr>
          </w:pPr>
          <w:hyperlink w:anchor="_Toc220433777" w:history="1">
            <w:r w:rsidRPr="000C5472">
              <w:rPr>
                <w:rStyle w:val="Hyperlink"/>
                <w:noProof/>
              </w:rPr>
              <w:t>7.</w:t>
            </w:r>
            <w:r>
              <w:rPr>
                <w:rFonts w:asciiTheme="minorHAnsi" w:eastAsiaTheme="minorEastAsia" w:hAnsiTheme="minorHAnsi" w:cstheme="minorBidi"/>
                <w:noProof/>
                <w:kern w:val="2"/>
                <w:sz w:val="24"/>
                <w14:ligatures w14:val="standardContextual"/>
              </w:rPr>
              <w:tab/>
            </w:r>
            <w:r w:rsidRPr="000C5472">
              <w:rPr>
                <w:rStyle w:val="Hyperlink"/>
                <w:noProof/>
              </w:rPr>
              <w:t>Who can make a complaint?</w:t>
            </w:r>
            <w:r>
              <w:rPr>
                <w:noProof/>
                <w:webHidden/>
              </w:rPr>
              <w:tab/>
            </w:r>
            <w:r>
              <w:rPr>
                <w:noProof/>
                <w:webHidden/>
              </w:rPr>
              <w:fldChar w:fldCharType="begin"/>
            </w:r>
            <w:r>
              <w:rPr>
                <w:noProof/>
                <w:webHidden/>
              </w:rPr>
              <w:instrText xml:space="preserve"> PAGEREF _Toc220433777 \h </w:instrText>
            </w:r>
            <w:r>
              <w:rPr>
                <w:noProof/>
                <w:webHidden/>
              </w:rPr>
            </w:r>
            <w:r>
              <w:rPr>
                <w:noProof/>
                <w:webHidden/>
              </w:rPr>
              <w:fldChar w:fldCharType="separate"/>
            </w:r>
            <w:r>
              <w:rPr>
                <w:noProof/>
                <w:webHidden/>
              </w:rPr>
              <w:t>6</w:t>
            </w:r>
            <w:r>
              <w:rPr>
                <w:noProof/>
                <w:webHidden/>
              </w:rPr>
              <w:fldChar w:fldCharType="end"/>
            </w:r>
          </w:hyperlink>
        </w:p>
        <w:p w14:paraId="11C44553" w14:textId="1CAFF9C4" w:rsidR="00586C49" w:rsidRDefault="00586C49">
          <w:pPr>
            <w:pStyle w:val="TOC2"/>
            <w:tabs>
              <w:tab w:val="left" w:pos="720"/>
              <w:tab w:val="right" w:leader="dot" w:pos="9742"/>
            </w:tabs>
            <w:rPr>
              <w:rFonts w:asciiTheme="minorHAnsi" w:eastAsiaTheme="minorEastAsia" w:hAnsiTheme="minorHAnsi" w:cstheme="minorBidi"/>
              <w:noProof/>
              <w:kern w:val="2"/>
              <w:sz w:val="24"/>
              <w14:ligatures w14:val="standardContextual"/>
            </w:rPr>
          </w:pPr>
          <w:hyperlink w:anchor="_Toc220433778" w:history="1">
            <w:r w:rsidRPr="000C5472">
              <w:rPr>
                <w:rStyle w:val="Hyperlink"/>
                <w:noProof/>
              </w:rPr>
              <w:t>8.</w:t>
            </w:r>
            <w:r>
              <w:rPr>
                <w:rFonts w:asciiTheme="minorHAnsi" w:eastAsiaTheme="minorEastAsia" w:hAnsiTheme="minorHAnsi" w:cstheme="minorBidi"/>
                <w:noProof/>
                <w:kern w:val="2"/>
                <w:sz w:val="24"/>
                <w14:ligatures w14:val="standardContextual"/>
              </w:rPr>
              <w:tab/>
            </w:r>
            <w:r w:rsidRPr="000C5472">
              <w:rPr>
                <w:rStyle w:val="Hyperlink"/>
                <w:noProof/>
              </w:rPr>
              <w:t>How to raise a concern or make a complaint</w:t>
            </w:r>
            <w:r>
              <w:rPr>
                <w:noProof/>
                <w:webHidden/>
              </w:rPr>
              <w:tab/>
            </w:r>
            <w:r>
              <w:rPr>
                <w:noProof/>
                <w:webHidden/>
              </w:rPr>
              <w:fldChar w:fldCharType="begin"/>
            </w:r>
            <w:r>
              <w:rPr>
                <w:noProof/>
                <w:webHidden/>
              </w:rPr>
              <w:instrText xml:space="preserve"> PAGEREF _Toc220433778 \h </w:instrText>
            </w:r>
            <w:r>
              <w:rPr>
                <w:noProof/>
                <w:webHidden/>
              </w:rPr>
            </w:r>
            <w:r>
              <w:rPr>
                <w:noProof/>
                <w:webHidden/>
              </w:rPr>
              <w:fldChar w:fldCharType="separate"/>
            </w:r>
            <w:r>
              <w:rPr>
                <w:noProof/>
                <w:webHidden/>
              </w:rPr>
              <w:t>6</w:t>
            </w:r>
            <w:r>
              <w:rPr>
                <w:noProof/>
                <w:webHidden/>
              </w:rPr>
              <w:fldChar w:fldCharType="end"/>
            </w:r>
          </w:hyperlink>
        </w:p>
        <w:p w14:paraId="31A42AAA" w14:textId="6FD8D2DB" w:rsidR="00586C49" w:rsidRDefault="00586C49">
          <w:pPr>
            <w:pStyle w:val="TOC2"/>
            <w:tabs>
              <w:tab w:val="right" w:leader="dot" w:pos="9742"/>
            </w:tabs>
            <w:rPr>
              <w:rFonts w:asciiTheme="minorHAnsi" w:eastAsiaTheme="minorEastAsia" w:hAnsiTheme="minorHAnsi" w:cstheme="minorBidi"/>
              <w:noProof/>
              <w:kern w:val="2"/>
              <w:sz w:val="24"/>
              <w14:ligatures w14:val="standardContextual"/>
            </w:rPr>
          </w:pPr>
          <w:hyperlink w:anchor="_Toc220433779" w:history="1">
            <w:r w:rsidRPr="000C5472">
              <w:rPr>
                <w:rStyle w:val="Hyperlink"/>
                <w:noProof/>
              </w:rPr>
              <w:t>Stage 1</w:t>
            </w:r>
            <w:r>
              <w:rPr>
                <w:noProof/>
                <w:webHidden/>
              </w:rPr>
              <w:tab/>
            </w:r>
            <w:r>
              <w:rPr>
                <w:noProof/>
                <w:webHidden/>
              </w:rPr>
              <w:fldChar w:fldCharType="begin"/>
            </w:r>
            <w:r>
              <w:rPr>
                <w:noProof/>
                <w:webHidden/>
              </w:rPr>
              <w:instrText xml:space="preserve"> PAGEREF _Toc220433779 \h </w:instrText>
            </w:r>
            <w:r>
              <w:rPr>
                <w:noProof/>
                <w:webHidden/>
              </w:rPr>
            </w:r>
            <w:r>
              <w:rPr>
                <w:noProof/>
                <w:webHidden/>
              </w:rPr>
              <w:fldChar w:fldCharType="separate"/>
            </w:r>
            <w:r>
              <w:rPr>
                <w:noProof/>
                <w:webHidden/>
              </w:rPr>
              <w:t>7</w:t>
            </w:r>
            <w:r>
              <w:rPr>
                <w:noProof/>
                <w:webHidden/>
              </w:rPr>
              <w:fldChar w:fldCharType="end"/>
            </w:r>
          </w:hyperlink>
        </w:p>
        <w:p w14:paraId="020592DE" w14:textId="56FF9D7C" w:rsidR="00586C49" w:rsidRDefault="00586C49">
          <w:pPr>
            <w:pStyle w:val="TOC2"/>
            <w:tabs>
              <w:tab w:val="right" w:leader="dot" w:pos="9742"/>
            </w:tabs>
            <w:rPr>
              <w:rFonts w:asciiTheme="minorHAnsi" w:eastAsiaTheme="minorEastAsia" w:hAnsiTheme="minorHAnsi" w:cstheme="minorBidi"/>
              <w:noProof/>
              <w:kern w:val="2"/>
              <w:sz w:val="24"/>
              <w14:ligatures w14:val="standardContextual"/>
            </w:rPr>
          </w:pPr>
          <w:hyperlink w:anchor="_Toc220433780" w:history="1">
            <w:r w:rsidRPr="000C5472">
              <w:rPr>
                <w:rStyle w:val="Hyperlink"/>
                <w:noProof/>
              </w:rPr>
              <w:t>Stage 2</w:t>
            </w:r>
            <w:r>
              <w:rPr>
                <w:noProof/>
                <w:webHidden/>
              </w:rPr>
              <w:tab/>
            </w:r>
            <w:r>
              <w:rPr>
                <w:noProof/>
                <w:webHidden/>
              </w:rPr>
              <w:fldChar w:fldCharType="begin"/>
            </w:r>
            <w:r>
              <w:rPr>
                <w:noProof/>
                <w:webHidden/>
              </w:rPr>
              <w:instrText xml:space="preserve"> PAGEREF _Toc220433780 \h </w:instrText>
            </w:r>
            <w:r>
              <w:rPr>
                <w:noProof/>
                <w:webHidden/>
              </w:rPr>
            </w:r>
            <w:r>
              <w:rPr>
                <w:noProof/>
                <w:webHidden/>
              </w:rPr>
              <w:fldChar w:fldCharType="separate"/>
            </w:r>
            <w:r>
              <w:rPr>
                <w:noProof/>
                <w:webHidden/>
              </w:rPr>
              <w:t>8</w:t>
            </w:r>
            <w:r>
              <w:rPr>
                <w:noProof/>
                <w:webHidden/>
              </w:rPr>
              <w:fldChar w:fldCharType="end"/>
            </w:r>
          </w:hyperlink>
        </w:p>
        <w:p w14:paraId="2ADFF4FA" w14:textId="492A09E5" w:rsidR="00586C49" w:rsidRDefault="00586C49">
          <w:pPr>
            <w:pStyle w:val="TOC2"/>
            <w:tabs>
              <w:tab w:val="right" w:leader="dot" w:pos="9742"/>
            </w:tabs>
            <w:rPr>
              <w:rFonts w:asciiTheme="minorHAnsi" w:eastAsiaTheme="minorEastAsia" w:hAnsiTheme="minorHAnsi" w:cstheme="minorBidi"/>
              <w:noProof/>
              <w:kern w:val="2"/>
              <w:sz w:val="24"/>
              <w14:ligatures w14:val="standardContextual"/>
            </w:rPr>
          </w:pPr>
          <w:hyperlink w:anchor="_Toc220433781" w:history="1">
            <w:r w:rsidRPr="000C5472">
              <w:rPr>
                <w:rStyle w:val="Hyperlink"/>
                <w:noProof/>
              </w:rPr>
              <w:t>Next Steps</w:t>
            </w:r>
            <w:r>
              <w:rPr>
                <w:noProof/>
                <w:webHidden/>
              </w:rPr>
              <w:tab/>
            </w:r>
            <w:r>
              <w:rPr>
                <w:noProof/>
                <w:webHidden/>
              </w:rPr>
              <w:fldChar w:fldCharType="begin"/>
            </w:r>
            <w:r>
              <w:rPr>
                <w:noProof/>
                <w:webHidden/>
              </w:rPr>
              <w:instrText xml:space="preserve"> PAGEREF _Toc220433781 \h </w:instrText>
            </w:r>
            <w:r>
              <w:rPr>
                <w:noProof/>
                <w:webHidden/>
              </w:rPr>
            </w:r>
            <w:r>
              <w:rPr>
                <w:noProof/>
                <w:webHidden/>
              </w:rPr>
              <w:fldChar w:fldCharType="separate"/>
            </w:r>
            <w:r>
              <w:rPr>
                <w:noProof/>
                <w:webHidden/>
              </w:rPr>
              <w:t>10</w:t>
            </w:r>
            <w:r>
              <w:rPr>
                <w:noProof/>
                <w:webHidden/>
              </w:rPr>
              <w:fldChar w:fldCharType="end"/>
            </w:r>
          </w:hyperlink>
        </w:p>
        <w:p w14:paraId="6CC5DDFE" w14:textId="2D107664" w:rsidR="00586C49" w:rsidRDefault="00586C49">
          <w:pPr>
            <w:pStyle w:val="TOC2"/>
            <w:tabs>
              <w:tab w:val="left" w:pos="720"/>
              <w:tab w:val="right" w:leader="dot" w:pos="9742"/>
            </w:tabs>
            <w:rPr>
              <w:rFonts w:asciiTheme="minorHAnsi" w:eastAsiaTheme="minorEastAsia" w:hAnsiTheme="minorHAnsi" w:cstheme="minorBidi"/>
              <w:noProof/>
              <w:kern w:val="2"/>
              <w:sz w:val="24"/>
              <w14:ligatures w14:val="standardContextual"/>
            </w:rPr>
          </w:pPr>
          <w:hyperlink w:anchor="_Toc220433782" w:history="1">
            <w:r w:rsidRPr="000C5472">
              <w:rPr>
                <w:rStyle w:val="Hyperlink"/>
                <w:noProof/>
              </w:rPr>
              <w:t>9.</w:t>
            </w:r>
            <w:r>
              <w:rPr>
                <w:rFonts w:asciiTheme="minorHAnsi" w:eastAsiaTheme="minorEastAsia" w:hAnsiTheme="minorHAnsi" w:cstheme="minorBidi"/>
                <w:noProof/>
                <w:kern w:val="2"/>
                <w:sz w:val="24"/>
                <w14:ligatures w14:val="standardContextual"/>
              </w:rPr>
              <w:tab/>
            </w:r>
            <w:r w:rsidRPr="000C5472">
              <w:rPr>
                <w:rStyle w:val="Hyperlink"/>
                <w:noProof/>
              </w:rPr>
              <w:t>Anonymous complaints</w:t>
            </w:r>
            <w:r>
              <w:rPr>
                <w:noProof/>
                <w:webHidden/>
              </w:rPr>
              <w:tab/>
            </w:r>
            <w:r>
              <w:rPr>
                <w:noProof/>
                <w:webHidden/>
              </w:rPr>
              <w:fldChar w:fldCharType="begin"/>
            </w:r>
            <w:r>
              <w:rPr>
                <w:noProof/>
                <w:webHidden/>
              </w:rPr>
              <w:instrText xml:space="preserve"> PAGEREF _Toc220433782 \h </w:instrText>
            </w:r>
            <w:r>
              <w:rPr>
                <w:noProof/>
                <w:webHidden/>
              </w:rPr>
            </w:r>
            <w:r>
              <w:rPr>
                <w:noProof/>
                <w:webHidden/>
              </w:rPr>
              <w:fldChar w:fldCharType="separate"/>
            </w:r>
            <w:r>
              <w:rPr>
                <w:noProof/>
                <w:webHidden/>
              </w:rPr>
              <w:t>10</w:t>
            </w:r>
            <w:r>
              <w:rPr>
                <w:noProof/>
                <w:webHidden/>
              </w:rPr>
              <w:fldChar w:fldCharType="end"/>
            </w:r>
          </w:hyperlink>
        </w:p>
        <w:p w14:paraId="7DE25730" w14:textId="261348EB" w:rsidR="00586C49" w:rsidRDefault="00586C49">
          <w:pPr>
            <w:pStyle w:val="TOC2"/>
            <w:tabs>
              <w:tab w:val="left" w:pos="960"/>
              <w:tab w:val="right" w:leader="dot" w:pos="9742"/>
            </w:tabs>
            <w:rPr>
              <w:rFonts w:asciiTheme="minorHAnsi" w:eastAsiaTheme="minorEastAsia" w:hAnsiTheme="minorHAnsi" w:cstheme="minorBidi"/>
              <w:noProof/>
              <w:kern w:val="2"/>
              <w:sz w:val="24"/>
              <w14:ligatures w14:val="standardContextual"/>
            </w:rPr>
          </w:pPr>
          <w:hyperlink w:anchor="_Toc220433783" w:history="1">
            <w:r w:rsidRPr="000C5472">
              <w:rPr>
                <w:rStyle w:val="Hyperlink"/>
                <w:noProof/>
              </w:rPr>
              <w:t>10.</w:t>
            </w:r>
            <w:r>
              <w:rPr>
                <w:rFonts w:asciiTheme="minorHAnsi" w:eastAsiaTheme="minorEastAsia" w:hAnsiTheme="minorHAnsi" w:cstheme="minorBidi"/>
                <w:noProof/>
                <w:kern w:val="2"/>
                <w:sz w:val="24"/>
                <w14:ligatures w14:val="standardContextual"/>
              </w:rPr>
              <w:tab/>
            </w:r>
            <w:r w:rsidRPr="000C5472">
              <w:rPr>
                <w:rStyle w:val="Hyperlink"/>
                <w:noProof/>
              </w:rPr>
              <w:t>Time scales to raise a complaint</w:t>
            </w:r>
            <w:r>
              <w:rPr>
                <w:noProof/>
                <w:webHidden/>
              </w:rPr>
              <w:tab/>
            </w:r>
            <w:r>
              <w:rPr>
                <w:noProof/>
                <w:webHidden/>
              </w:rPr>
              <w:fldChar w:fldCharType="begin"/>
            </w:r>
            <w:r>
              <w:rPr>
                <w:noProof/>
                <w:webHidden/>
              </w:rPr>
              <w:instrText xml:space="preserve"> PAGEREF _Toc220433783 \h </w:instrText>
            </w:r>
            <w:r>
              <w:rPr>
                <w:noProof/>
                <w:webHidden/>
              </w:rPr>
            </w:r>
            <w:r>
              <w:rPr>
                <w:noProof/>
                <w:webHidden/>
              </w:rPr>
              <w:fldChar w:fldCharType="separate"/>
            </w:r>
            <w:r>
              <w:rPr>
                <w:noProof/>
                <w:webHidden/>
              </w:rPr>
              <w:t>10</w:t>
            </w:r>
            <w:r>
              <w:rPr>
                <w:noProof/>
                <w:webHidden/>
              </w:rPr>
              <w:fldChar w:fldCharType="end"/>
            </w:r>
          </w:hyperlink>
        </w:p>
        <w:p w14:paraId="6F37C30C" w14:textId="76E9A376" w:rsidR="00586C49" w:rsidRDefault="00586C49">
          <w:pPr>
            <w:pStyle w:val="TOC2"/>
            <w:tabs>
              <w:tab w:val="left" w:pos="960"/>
              <w:tab w:val="right" w:leader="dot" w:pos="9742"/>
            </w:tabs>
            <w:rPr>
              <w:rFonts w:asciiTheme="minorHAnsi" w:eastAsiaTheme="minorEastAsia" w:hAnsiTheme="minorHAnsi" w:cstheme="minorBidi"/>
              <w:noProof/>
              <w:kern w:val="2"/>
              <w:sz w:val="24"/>
              <w14:ligatures w14:val="standardContextual"/>
            </w:rPr>
          </w:pPr>
          <w:hyperlink w:anchor="_Toc220433784" w:history="1">
            <w:r w:rsidRPr="000C5472">
              <w:rPr>
                <w:rStyle w:val="Hyperlink"/>
                <w:noProof/>
              </w:rPr>
              <w:t>11.</w:t>
            </w:r>
            <w:r>
              <w:rPr>
                <w:rFonts w:asciiTheme="minorHAnsi" w:eastAsiaTheme="minorEastAsia" w:hAnsiTheme="minorHAnsi" w:cstheme="minorBidi"/>
                <w:noProof/>
                <w:kern w:val="2"/>
                <w:sz w:val="24"/>
                <w14:ligatures w14:val="standardContextual"/>
              </w:rPr>
              <w:tab/>
            </w:r>
            <w:r w:rsidRPr="000C5472">
              <w:rPr>
                <w:rStyle w:val="Hyperlink"/>
                <w:noProof/>
              </w:rPr>
              <w:t>Complaints received outside of term time</w:t>
            </w:r>
            <w:r>
              <w:rPr>
                <w:noProof/>
                <w:webHidden/>
              </w:rPr>
              <w:tab/>
            </w:r>
            <w:r>
              <w:rPr>
                <w:noProof/>
                <w:webHidden/>
              </w:rPr>
              <w:fldChar w:fldCharType="begin"/>
            </w:r>
            <w:r>
              <w:rPr>
                <w:noProof/>
                <w:webHidden/>
              </w:rPr>
              <w:instrText xml:space="preserve"> PAGEREF _Toc220433784 \h </w:instrText>
            </w:r>
            <w:r>
              <w:rPr>
                <w:noProof/>
                <w:webHidden/>
              </w:rPr>
            </w:r>
            <w:r>
              <w:rPr>
                <w:noProof/>
                <w:webHidden/>
              </w:rPr>
              <w:fldChar w:fldCharType="separate"/>
            </w:r>
            <w:r>
              <w:rPr>
                <w:noProof/>
                <w:webHidden/>
              </w:rPr>
              <w:t>10</w:t>
            </w:r>
            <w:r>
              <w:rPr>
                <w:noProof/>
                <w:webHidden/>
              </w:rPr>
              <w:fldChar w:fldCharType="end"/>
            </w:r>
          </w:hyperlink>
        </w:p>
        <w:p w14:paraId="494291E1" w14:textId="76DB019E" w:rsidR="00586C49" w:rsidRDefault="00586C49">
          <w:pPr>
            <w:pStyle w:val="TOC2"/>
            <w:tabs>
              <w:tab w:val="left" w:pos="960"/>
              <w:tab w:val="right" w:leader="dot" w:pos="9742"/>
            </w:tabs>
            <w:rPr>
              <w:rFonts w:asciiTheme="minorHAnsi" w:eastAsiaTheme="minorEastAsia" w:hAnsiTheme="minorHAnsi" w:cstheme="minorBidi"/>
              <w:noProof/>
              <w:kern w:val="2"/>
              <w:sz w:val="24"/>
              <w14:ligatures w14:val="standardContextual"/>
            </w:rPr>
          </w:pPr>
          <w:hyperlink w:anchor="_Toc220433785" w:history="1">
            <w:r w:rsidRPr="000C5472">
              <w:rPr>
                <w:rStyle w:val="Hyperlink"/>
                <w:noProof/>
              </w:rPr>
              <w:t>12.</w:t>
            </w:r>
            <w:r>
              <w:rPr>
                <w:rFonts w:asciiTheme="minorHAnsi" w:eastAsiaTheme="minorEastAsia" w:hAnsiTheme="minorHAnsi" w:cstheme="minorBidi"/>
                <w:noProof/>
                <w:kern w:val="2"/>
                <w:sz w:val="24"/>
                <w14:ligatures w14:val="standardContextual"/>
              </w:rPr>
              <w:tab/>
            </w:r>
            <w:r w:rsidRPr="000C5472">
              <w:rPr>
                <w:rStyle w:val="Hyperlink"/>
                <w:noProof/>
              </w:rPr>
              <w:t>Resolving complaints</w:t>
            </w:r>
            <w:r>
              <w:rPr>
                <w:noProof/>
                <w:webHidden/>
              </w:rPr>
              <w:tab/>
            </w:r>
            <w:r>
              <w:rPr>
                <w:noProof/>
                <w:webHidden/>
              </w:rPr>
              <w:fldChar w:fldCharType="begin"/>
            </w:r>
            <w:r>
              <w:rPr>
                <w:noProof/>
                <w:webHidden/>
              </w:rPr>
              <w:instrText xml:space="preserve"> PAGEREF _Toc220433785 \h </w:instrText>
            </w:r>
            <w:r>
              <w:rPr>
                <w:noProof/>
                <w:webHidden/>
              </w:rPr>
            </w:r>
            <w:r>
              <w:rPr>
                <w:noProof/>
                <w:webHidden/>
              </w:rPr>
              <w:fldChar w:fldCharType="separate"/>
            </w:r>
            <w:r>
              <w:rPr>
                <w:noProof/>
                <w:webHidden/>
              </w:rPr>
              <w:t>10</w:t>
            </w:r>
            <w:r>
              <w:rPr>
                <w:noProof/>
                <w:webHidden/>
              </w:rPr>
              <w:fldChar w:fldCharType="end"/>
            </w:r>
          </w:hyperlink>
        </w:p>
        <w:p w14:paraId="19E33B95" w14:textId="26E46994" w:rsidR="00586C49" w:rsidRDefault="00586C49">
          <w:pPr>
            <w:pStyle w:val="TOC2"/>
            <w:tabs>
              <w:tab w:val="left" w:pos="960"/>
              <w:tab w:val="right" w:leader="dot" w:pos="9742"/>
            </w:tabs>
            <w:rPr>
              <w:rFonts w:asciiTheme="minorHAnsi" w:eastAsiaTheme="minorEastAsia" w:hAnsiTheme="minorHAnsi" w:cstheme="minorBidi"/>
              <w:noProof/>
              <w:kern w:val="2"/>
              <w:sz w:val="24"/>
              <w14:ligatures w14:val="standardContextual"/>
            </w:rPr>
          </w:pPr>
          <w:hyperlink w:anchor="_Toc220433786" w:history="1">
            <w:r w:rsidRPr="000C5472">
              <w:rPr>
                <w:rStyle w:val="Hyperlink"/>
                <w:noProof/>
              </w:rPr>
              <w:t>13.</w:t>
            </w:r>
            <w:r>
              <w:rPr>
                <w:rFonts w:asciiTheme="minorHAnsi" w:eastAsiaTheme="minorEastAsia" w:hAnsiTheme="minorHAnsi" w:cstheme="minorBidi"/>
                <w:noProof/>
                <w:kern w:val="2"/>
                <w:sz w:val="24"/>
                <w14:ligatures w14:val="standardContextual"/>
              </w:rPr>
              <w:tab/>
            </w:r>
            <w:r w:rsidRPr="000C5472">
              <w:rPr>
                <w:rStyle w:val="Hyperlink"/>
                <w:noProof/>
              </w:rPr>
              <w:t>Withdrawal of a Complaint</w:t>
            </w:r>
            <w:r>
              <w:rPr>
                <w:noProof/>
                <w:webHidden/>
              </w:rPr>
              <w:tab/>
            </w:r>
            <w:r>
              <w:rPr>
                <w:noProof/>
                <w:webHidden/>
              </w:rPr>
              <w:fldChar w:fldCharType="begin"/>
            </w:r>
            <w:r>
              <w:rPr>
                <w:noProof/>
                <w:webHidden/>
              </w:rPr>
              <w:instrText xml:space="preserve"> PAGEREF _Toc220433786 \h </w:instrText>
            </w:r>
            <w:r>
              <w:rPr>
                <w:noProof/>
                <w:webHidden/>
              </w:rPr>
            </w:r>
            <w:r>
              <w:rPr>
                <w:noProof/>
                <w:webHidden/>
              </w:rPr>
              <w:fldChar w:fldCharType="separate"/>
            </w:r>
            <w:r>
              <w:rPr>
                <w:noProof/>
                <w:webHidden/>
              </w:rPr>
              <w:t>11</w:t>
            </w:r>
            <w:r>
              <w:rPr>
                <w:noProof/>
                <w:webHidden/>
              </w:rPr>
              <w:fldChar w:fldCharType="end"/>
            </w:r>
          </w:hyperlink>
        </w:p>
        <w:p w14:paraId="3D718A9C" w14:textId="27D21560" w:rsidR="00586C49" w:rsidRDefault="00586C49">
          <w:pPr>
            <w:pStyle w:val="TOC2"/>
            <w:tabs>
              <w:tab w:val="right" w:leader="dot" w:pos="9742"/>
            </w:tabs>
            <w:rPr>
              <w:rFonts w:asciiTheme="minorHAnsi" w:eastAsiaTheme="minorEastAsia" w:hAnsiTheme="minorHAnsi" w:cstheme="minorBidi"/>
              <w:noProof/>
              <w:kern w:val="2"/>
              <w:sz w:val="24"/>
              <w14:ligatures w14:val="standardContextual"/>
            </w:rPr>
          </w:pPr>
          <w:hyperlink w:anchor="_Toc220433787" w:history="1">
            <w:r w:rsidRPr="000C5472">
              <w:rPr>
                <w:rStyle w:val="Hyperlink"/>
                <w:noProof/>
              </w:rPr>
              <w:t>Complaint Form</w:t>
            </w:r>
            <w:r>
              <w:rPr>
                <w:noProof/>
                <w:webHidden/>
              </w:rPr>
              <w:tab/>
            </w:r>
            <w:r>
              <w:rPr>
                <w:noProof/>
                <w:webHidden/>
              </w:rPr>
              <w:fldChar w:fldCharType="begin"/>
            </w:r>
            <w:r>
              <w:rPr>
                <w:noProof/>
                <w:webHidden/>
              </w:rPr>
              <w:instrText xml:space="preserve"> PAGEREF _Toc220433787 \h </w:instrText>
            </w:r>
            <w:r>
              <w:rPr>
                <w:noProof/>
                <w:webHidden/>
              </w:rPr>
            </w:r>
            <w:r>
              <w:rPr>
                <w:noProof/>
                <w:webHidden/>
              </w:rPr>
              <w:fldChar w:fldCharType="separate"/>
            </w:r>
            <w:r>
              <w:rPr>
                <w:noProof/>
                <w:webHidden/>
              </w:rPr>
              <w:t>12</w:t>
            </w:r>
            <w:r>
              <w:rPr>
                <w:noProof/>
                <w:webHidden/>
              </w:rPr>
              <w:fldChar w:fldCharType="end"/>
            </w:r>
          </w:hyperlink>
        </w:p>
        <w:p w14:paraId="47DF6773" w14:textId="05A53B76" w:rsidR="00586C49" w:rsidRDefault="00586C49">
          <w:pPr>
            <w:pStyle w:val="TOC2"/>
            <w:tabs>
              <w:tab w:val="right" w:leader="dot" w:pos="9742"/>
            </w:tabs>
            <w:rPr>
              <w:rFonts w:asciiTheme="minorHAnsi" w:eastAsiaTheme="minorEastAsia" w:hAnsiTheme="minorHAnsi" w:cstheme="minorBidi"/>
              <w:noProof/>
              <w:kern w:val="2"/>
              <w:sz w:val="24"/>
              <w14:ligatures w14:val="standardContextual"/>
            </w:rPr>
          </w:pPr>
          <w:hyperlink w:anchor="_Toc220433788" w:history="1">
            <w:r w:rsidRPr="000C5472">
              <w:rPr>
                <w:rStyle w:val="Hyperlink"/>
                <w:noProof/>
              </w:rPr>
              <w:t>Roles and Responsibilities</w:t>
            </w:r>
            <w:r>
              <w:rPr>
                <w:noProof/>
                <w:webHidden/>
              </w:rPr>
              <w:tab/>
            </w:r>
            <w:r>
              <w:rPr>
                <w:noProof/>
                <w:webHidden/>
              </w:rPr>
              <w:fldChar w:fldCharType="begin"/>
            </w:r>
            <w:r>
              <w:rPr>
                <w:noProof/>
                <w:webHidden/>
              </w:rPr>
              <w:instrText xml:space="preserve"> PAGEREF _Toc220433788 \h </w:instrText>
            </w:r>
            <w:r>
              <w:rPr>
                <w:noProof/>
                <w:webHidden/>
              </w:rPr>
            </w:r>
            <w:r>
              <w:rPr>
                <w:noProof/>
                <w:webHidden/>
              </w:rPr>
              <w:fldChar w:fldCharType="separate"/>
            </w:r>
            <w:r>
              <w:rPr>
                <w:noProof/>
                <w:webHidden/>
              </w:rPr>
              <w:t>14</w:t>
            </w:r>
            <w:r>
              <w:rPr>
                <w:noProof/>
                <w:webHidden/>
              </w:rPr>
              <w:fldChar w:fldCharType="end"/>
            </w:r>
          </w:hyperlink>
        </w:p>
        <w:p w14:paraId="60908C61" w14:textId="67225857" w:rsidR="00586C49" w:rsidRDefault="00586C49">
          <w:pPr>
            <w:pStyle w:val="TOC3"/>
            <w:tabs>
              <w:tab w:val="right" w:leader="dot" w:pos="9742"/>
            </w:tabs>
            <w:rPr>
              <w:rFonts w:asciiTheme="minorHAnsi" w:eastAsiaTheme="minorEastAsia" w:hAnsiTheme="minorHAnsi" w:cstheme="minorBidi"/>
              <w:noProof/>
              <w:kern w:val="2"/>
              <w:sz w:val="24"/>
              <w14:ligatures w14:val="standardContextual"/>
            </w:rPr>
          </w:pPr>
          <w:hyperlink w:anchor="_Toc220433789" w:history="1">
            <w:r w:rsidRPr="000C5472">
              <w:rPr>
                <w:rStyle w:val="Hyperlink"/>
                <w:noProof/>
              </w:rPr>
              <w:t>Complainant</w:t>
            </w:r>
            <w:r>
              <w:rPr>
                <w:noProof/>
                <w:webHidden/>
              </w:rPr>
              <w:tab/>
            </w:r>
            <w:r>
              <w:rPr>
                <w:noProof/>
                <w:webHidden/>
              </w:rPr>
              <w:fldChar w:fldCharType="begin"/>
            </w:r>
            <w:r>
              <w:rPr>
                <w:noProof/>
                <w:webHidden/>
              </w:rPr>
              <w:instrText xml:space="preserve"> PAGEREF _Toc220433789 \h </w:instrText>
            </w:r>
            <w:r>
              <w:rPr>
                <w:noProof/>
                <w:webHidden/>
              </w:rPr>
            </w:r>
            <w:r>
              <w:rPr>
                <w:noProof/>
                <w:webHidden/>
              </w:rPr>
              <w:fldChar w:fldCharType="separate"/>
            </w:r>
            <w:r>
              <w:rPr>
                <w:noProof/>
                <w:webHidden/>
              </w:rPr>
              <w:t>14</w:t>
            </w:r>
            <w:r>
              <w:rPr>
                <w:noProof/>
                <w:webHidden/>
              </w:rPr>
              <w:fldChar w:fldCharType="end"/>
            </w:r>
          </w:hyperlink>
        </w:p>
        <w:p w14:paraId="24664AC5" w14:textId="4868931C" w:rsidR="00586C49" w:rsidRDefault="00586C49">
          <w:pPr>
            <w:pStyle w:val="TOC3"/>
            <w:tabs>
              <w:tab w:val="right" w:leader="dot" w:pos="9742"/>
            </w:tabs>
            <w:rPr>
              <w:rFonts w:asciiTheme="minorHAnsi" w:eastAsiaTheme="minorEastAsia" w:hAnsiTheme="minorHAnsi" w:cstheme="minorBidi"/>
              <w:noProof/>
              <w:kern w:val="2"/>
              <w:sz w:val="24"/>
              <w14:ligatures w14:val="standardContextual"/>
            </w:rPr>
          </w:pPr>
          <w:hyperlink w:anchor="_Toc220433790" w:history="1">
            <w:r w:rsidRPr="000C5472">
              <w:rPr>
                <w:rStyle w:val="Hyperlink"/>
                <w:noProof/>
              </w:rPr>
              <w:t>Investigator</w:t>
            </w:r>
            <w:r>
              <w:rPr>
                <w:noProof/>
                <w:webHidden/>
              </w:rPr>
              <w:tab/>
            </w:r>
            <w:r>
              <w:rPr>
                <w:noProof/>
                <w:webHidden/>
              </w:rPr>
              <w:fldChar w:fldCharType="begin"/>
            </w:r>
            <w:r>
              <w:rPr>
                <w:noProof/>
                <w:webHidden/>
              </w:rPr>
              <w:instrText xml:space="preserve"> PAGEREF _Toc220433790 \h </w:instrText>
            </w:r>
            <w:r>
              <w:rPr>
                <w:noProof/>
                <w:webHidden/>
              </w:rPr>
            </w:r>
            <w:r>
              <w:rPr>
                <w:noProof/>
                <w:webHidden/>
              </w:rPr>
              <w:fldChar w:fldCharType="separate"/>
            </w:r>
            <w:r>
              <w:rPr>
                <w:noProof/>
                <w:webHidden/>
              </w:rPr>
              <w:t>14</w:t>
            </w:r>
            <w:r>
              <w:rPr>
                <w:noProof/>
                <w:webHidden/>
              </w:rPr>
              <w:fldChar w:fldCharType="end"/>
            </w:r>
          </w:hyperlink>
        </w:p>
        <w:p w14:paraId="034F1FC4" w14:textId="36A2C97E" w:rsidR="00586C49" w:rsidRDefault="00586C49">
          <w:pPr>
            <w:pStyle w:val="TOC3"/>
            <w:tabs>
              <w:tab w:val="right" w:leader="dot" w:pos="9742"/>
            </w:tabs>
            <w:rPr>
              <w:rFonts w:asciiTheme="minorHAnsi" w:eastAsiaTheme="minorEastAsia" w:hAnsiTheme="minorHAnsi" w:cstheme="minorBidi"/>
              <w:noProof/>
              <w:kern w:val="2"/>
              <w:sz w:val="24"/>
              <w14:ligatures w14:val="standardContextual"/>
            </w:rPr>
          </w:pPr>
          <w:hyperlink w:anchor="_Toc220433791" w:history="1">
            <w:r w:rsidRPr="000C5472">
              <w:rPr>
                <w:rStyle w:val="Hyperlink"/>
                <w:noProof/>
              </w:rPr>
              <w:t>Clerk to the Governing Body – School Administrator</w:t>
            </w:r>
            <w:r>
              <w:rPr>
                <w:noProof/>
                <w:webHidden/>
              </w:rPr>
              <w:tab/>
            </w:r>
            <w:r>
              <w:rPr>
                <w:noProof/>
                <w:webHidden/>
              </w:rPr>
              <w:fldChar w:fldCharType="begin"/>
            </w:r>
            <w:r>
              <w:rPr>
                <w:noProof/>
                <w:webHidden/>
              </w:rPr>
              <w:instrText xml:space="preserve"> PAGEREF _Toc220433791 \h </w:instrText>
            </w:r>
            <w:r>
              <w:rPr>
                <w:noProof/>
                <w:webHidden/>
              </w:rPr>
            </w:r>
            <w:r>
              <w:rPr>
                <w:noProof/>
                <w:webHidden/>
              </w:rPr>
              <w:fldChar w:fldCharType="separate"/>
            </w:r>
            <w:r>
              <w:rPr>
                <w:noProof/>
                <w:webHidden/>
              </w:rPr>
              <w:t>15</w:t>
            </w:r>
            <w:r>
              <w:rPr>
                <w:noProof/>
                <w:webHidden/>
              </w:rPr>
              <w:fldChar w:fldCharType="end"/>
            </w:r>
          </w:hyperlink>
        </w:p>
        <w:p w14:paraId="0D825E86" w14:textId="33E4B843" w:rsidR="00586C49" w:rsidRDefault="00586C49">
          <w:pPr>
            <w:pStyle w:val="TOC3"/>
            <w:tabs>
              <w:tab w:val="right" w:leader="dot" w:pos="9742"/>
            </w:tabs>
            <w:rPr>
              <w:rFonts w:asciiTheme="minorHAnsi" w:eastAsiaTheme="minorEastAsia" w:hAnsiTheme="minorHAnsi" w:cstheme="minorBidi"/>
              <w:noProof/>
              <w:kern w:val="2"/>
              <w:sz w:val="24"/>
              <w14:ligatures w14:val="standardContextual"/>
            </w:rPr>
          </w:pPr>
          <w:hyperlink w:anchor="_Toc220433792" w:history="1">
            <w:r w:rsidRPr="000C5472">
              <w:rPr>
                <w:rStyle w:val="Hyperlink"/>
                <w:noProof/>
              </w:rPr>
              <w:t>Committee Chair –</w:t>
            </w:r>
            <w:r w:rsidRPr="000C5472">
              <w:rPr>
                <w:rStyle w:val="Hyperlink"/>
                <w:i/>
                <w:iCs/>
                <w:noProof/>
              </w:rPr>
              <w:t xml:space="preserve"> Executive Board Member and / or Governor</w:t>
            </w:r>
            <w:r>
              <w:rPr>
                <w:noProof/>
                <w:webHidden/>
              </w:rPr>
              <w:tab/>
            </w:r>
            <w:r>
              <w:rPr>
                <w:noProof/>
                <w:webHidden/>
              </w:rPr>
              <w:fldChar w:fldCharType="begin"/>
            </w:r>
            <w:r>
              <w:rPr>
                <w:noProof/>
                <w:webHidden/>
              </w:rPr>
              <w:instrText xml:space="preserve"> PAGEREF _Toc220433792 \h </w:instrText>
            </w:r>
            <w:r>
              <w:rPr>
                <w:noProof/>
                <w:webHidden/>
              </w:rPr>
            </w:r>
            <w:r>
              <w:rPr>
                <w:noProof/>
                <w:webHidden/>
              </w:rPr>
              <w:fldChar w:fldCharType="separate"/>
            </w:r>
            <w:r>
              <w:rPr>
                <w:noProof/>
                <w:webHidden/>
              </w:rPr>
              <w:t>15</w:t>
            </w:r>
            <w:r>
              <w:rPr>
                <w:noProof/>
                <w:webHidden/>
              </w:rPr>
              <w:fldChar w:fldCharType="end"/>
            </w:r>
          </w:hyperlink>
        </w:p>
        <w:p w14:paraId="5D70F6A0" w14:textId="3BCE3531" w:rsidR="00586C49" w:rsidRDefault="00586C49">
          <w:pPr>
            <w:pStyle w:val="TOC3"/>
            <w:tabs>
              <w:tab w:val="right" w:leader="dot" w:pos="9742"/>
            </w:tabs>
            <w:rPr>
              <w:rFonts w:asciiTheme="minorHAnsi" w:eastAsiaTheme="minorEastAsia" w:hAnsiTheme="minorHAnsi" w:cstheme="minorBidi"/>
              <w:noProof/>
              <w:kern w:val="2"/>
              <w:sz w:val="24"/>
              <w14:ligatures w14:val="standardContextual"/>
            </w:rPr>
          </w:pPr>
          <w:hyperlink w:anchor="_Toc220433793" w:history="1">
            <w:r w:rsidRPr="000C5472">
              <w:rPr>
                <w:rStyle w:val="Hyperlink"/>
                <w:noProof/>
                <w:lang w:eastAsia="en-US"/>
              </w:rPr>
              <w:t>Committee Member – Executive Board Member or Governor</w:t>
            </w:r>
            <w:r>
              <w:rPr>
                <w:noProof/>
                <w:webHidden/>
              </w:rPr>
              <w:tab/>
            </w:r>
            <w:r>
              <w:rPr>
                <w:noProof/>
                <w:webHidden/>
              </w:rPr>
              <w:fldChar w:fldCharType="begin"/>
            </w:r>
            <w:r>
              <w:rPr>
                <w:noProof/>
                <w:webHidden/>
              </w:rPr>
              <w:instrText xml:space="preserve"> PAGEREF _Toc220433793 \h </w:instrText>
            </w:r>
            <w:r>
              <w:rPr>
                <w:noProof/>
                <w:webHidden/>
              </w:rPr>
            </w:r>
            <w:r>
              <w:rPr>
                <w:noProof/>
                <w:webHidden/>
              </w:rPr>
              <w:fldChar w:fldCharType="separate"/>
            </w:r>
            <w:r>
              <w:rPr>
                <w:noProof/>
                <w:webHidden/>
              </w:rPr>
              <w:t>16</w:t>
            </w:r>
            <w:r>
              <w:rPr>
                <w:noProof/>
                <w:webHidden/>
              </w:rPr>
              <w:fldChar w:fldCharType="end"/>
            </w:r>
          </w:hyperlink>
        </w:p>
        <w:p w14:paraId="2928B8CC" w14:textId="51B22E97" w:rsidR="00E33DE7" w:rsidRDefault="00E33DE7">
          <w:r>
            <w:rPr>
              <w:b/>
              <w:bCs/>
            </w:rPr>
            <w:fldChar w:fldCharType="end"/>
          </w:r>
        </w:p>
      </w:sdtContent>
    </w:sdt>
    <w:p w14:paraId="691849E9" w14:textId="77777777" w:rsidR="00464ECF" w:rsidRDefault="00464ECF" w:rsidP="00E93710">
      <w:pPr>
        <w:pStyle w:val="Heading2"/>
      </w:pPr>
    </w:p>
    <w:p w14:paraId="01680F88" w14:textId="77777777" w:rsidR="00B04940" w:rsidRDefault="00B04940"/>
    <w:p w14:paraId="7AFDBCC9" w14:textId="77777777" w:rsidR="00B04940" w:rsidRDefault="00B04940"/>
    <w:p w14:paraId="06B949E0" w14:textId="77777777" w:rsidR="00B04940" w:rsidRDefault="00B04940"/>
    <w:p w14:paraId="64A128C7" w14:textId="77777777" w:rsidR="00B04940" w:rsidRDefault="00B04940"/>
    <w:p w14:paraId="63D85984" w14:textId="77777777" w:rsidR="00464ECF" w:rsidRDefault="00464ECF"/>
    <w:p w14:paraId="7DEF100A" w14:textId="56418668" w:rsidR="00464ECF" w:rsidRDefault="00BE669A" w:rsidP="00DA0C07">
      <w:pPr>
        <w:pStyle w:val="Heading2"/>
        <w:numPr>
          <w:ilvl w:val="0"/>
          <w:numId w:val="33"/>
        </w:numPr>
        <w:ind w:left="426" w:hanging="426"/>
        <w:rPr>
          <w:color w:val="auto"/>
        </w:rPr>
      </w:pPr>
      <w:bookmarkStart w:id="4" w:name="_Toc220433770"/>
      <w:r>
        <w:rPr>
          <w:color w:val="auto"/>
        </w:rPr>
        <w:lastRenderedPageBreak/>
        <w:t>Legislation</w:t>
      </w:r>
      <w:r w:rsidR="00586C49">
        <w:rPr>
          <w:color w:val="auto"/>
        </w:rPr>
        <w:t xml:space="preserve"> </w:t>
      </w:r>
      <w:r>
        <w:rPr>
          <w:color w:val="auto"/>
        </w:rPr>
        <w:t>and Guidance which relate to the Complaints Procedure</w:t>
      </w:r>
      <w:bookmarkEnd w:id="4"/>
    </w:p>
    <w:p w14:paraId="57474FD6" w14:textId="77777777" w:rsidR="00464ECF" w:rsidRDefault="00BE669A" w:rsidP="00DA0C07">
      <w:pPr>
        <w:pStyle w:val="NoSpacing"/>
        <w:numPr>
          <w:ilvl w:val="0"/>
          <w:numId w:val="34"/>
        </w:numPr>
      </w:pPr>
      <w:r>
        <w:t>The Equality Act 2010</w:t>
      </w:r>
    </w:p>
    <w:p w14:paraId="65CE967D" w14:textId="77777777" w:rsidR="00464ECF" w:rsidRDefault="00BE669A" w:rsidP="00DA0C07">
      <w:pPr>
        <w:pStyle w:val="NoSpacing"/>
        <w:numPr>
          <w:ilvl w:val="0"/>
          <w:numId w:val="34"/>
        </w:numPr>
      </w:pPr>
      <w:r>
        <w:t>The Freedom of Information Act 2000</w:t>
      </w:r>
    </w:p>
    <w:p w14:paraId="417019C5" w14:textId="77777777" w:rsidR="00464ECF" w:rsidRDefault="00BE669A" w:rsidP="00DA0C07">
      <w:pPr>
        <w:pStyle w:val="NoSpacing"/>
        <w:numPr>
          <w:ilvl w:val="0"/>
          <w:numId w:val="34"/>
        </w:numPr>
      </w:pPr>
      <w:r>
        <w:t>UK General Data Protection Regulations – May 2018</w:t>
      </w:r>
    </w:p>
    <w:p w14:paraId="049964AD" w14:textId="77777777" w:rsidR="00464ECF" w:rsidRDefault="00BE669A" w:rsidP="00DA0C07">
      <w:pPr>
        <w:pStyle w:val="NoSpacing"/>
        <w:numPr>
          <w:ilvl w:val="0"/>
          <w:numId w:val="34"/>
        </w:numPr>
      </w:pPr>
      <w:r>
        <w:t>Data Protection Act 2018</w:t>
      </w:r>
    </w:p>
    <w:p w14:paraId="0BB7E69D" w14:textId="77777777" w:rsidR="00464ECF" w:rsidRDefault="00BE669A" w:rsidP="00DA0C07">
      <w:pPr>
        <w:pStyle w:val="NoSpacing"/>
        <w:numPr>
          <w:ilvl w:val="0"/>
          <w:numId w:val="34"/>
        </w:numPr>
      </w:pPr>
      <w:r>
        <w:t>The Public Interest Disclosure Act 1998</w:t>
      </w:r>
    </w:p>
    <w:p w14:paraId="2916DD7E" w14:textId="77777777" w:rsidR="00464ECF" w:rsidRDefault="00BE669A" w:rsidP="00DA0C07">
      <w:pPr>
        <w:pStyle w:val="NoSpacing"/>
        <w:numPr>
          <w:ilvl w:val="0"/>
          <w:numId w:val="34"/>
        </w:numPr>
      </w:pPr>
      <w:r>
        <w:t>The Independent School Standard Guidance – April 2019</w:t>
      </w:r>
    </w:p>
    <w:p w14:paraId="6D3BF70C" w14:textId="77777777" w:rsidR="00464ECF" w:rsidRDefault="00BE669A" w:rsidP="00DA0C07">
      <w:pPr>
        <w:pStyle w:val="NoSpacing"/>
        <w:numPr>
          <w:ilvl w:val="0"/>
          <w:numId w:val="34"/>
        </w:numPr>
      </w:pPr>
      <w:r>
        <w:t>Best Practice Guidance for School Complaints Procedures – 2020</w:t>
      </w:r>
    </w:p>
    <w:p w14:paraId="3081841E" w14:textId="77777777" w:rsidR="00464ECF" w:rsidRDefault="00464ECF">
      <w:pPr>
        <w:pStyle w:val="NoSpacing"/>
      </w:pPr>
    </w:p>
    <w:p w14:paraId="306925D6" w14:textId="34E7E343" w:rsidR="00464ECF" w:rsidRDefault="00BE669A" w:rsidP="00DA0C07">
      <w:pPr>
        <w:pStyle w:val="NoSpacing"/>
        <w:numPr>
          <w:ilvl w:val="1"/>
          <w:numId w:val="33"/>
        </w:numPr>
        <w:ind w:left="567" w:hanging="567"/>
      </w:pPr>
      <w:r>
        <w:t>As per the Best Practice Guidance and in accordance with Section 29(1) of the Education Act 2002</w:t>
      </w:r>
      <w:r w:rsidR="00DA0C07">
        <w:t xml:space="preserve"> </w:t>
      </w:r>
      <w:r>
        <w:t>schools are required to produce procedures to manage all complaints in connection with their school and to any community facilities or services that the school provides.</w:t>
      </w:r>
    </w:p>
    <w:p w14:paraId="016904C0" w14:textId="77777777" w:rsidR="00DA0C07" w:rsidRDefault="00DA0C07" w:rsidP="00DA0C07">
      <w:pPr>
        <w:pStyle w:val="NoSpacing"/>
        <w:ind w:left="1080"/>
      </w:pPr>
    </w:p>
    <w:p w14:paraId="4CDD61FA" w14:textId="72AD6628" w:rsidR="00464ECF" w:rsidRDefault="00033219" w:rsidP="007633B0">
      <w:pPr>
        <w:pStyle w:val="Heading2"/>
        <w:numPr>
          <w:ilvl w:val="0"/>
          <w:numId w:val="33"/>
        </w:numPr>
        <w:ind w:left="426" w:hanging="426"/>
        <w:rPr>
          <w:color w:val="auto"/>
        </w:rPr>
      </w:pPr>
      <w:bookmarkStart w:id="5" w:name="_Toc220433771"/>
      <w:r>
        <w:rPr>
          <w:color w:val="auto"/>
        </w:rPr>
        <w:t>Scope/</w:t>
      </w:r>
      <w:r w:rsidR="000415A5">
        <w:rPr>
          <w:color w:val="auto"/>
        </w:rPr>
        <w:t>Aim</w:t>
      </w:r>
      <w:bookmarkEnd w:id="5"/>
    </w:p>
    <w:p w14:paraId="0069B812" w14:textId="77777777" w:rsidR="000415A5" w:rsidRPr="00677AE8" w:rsidRDefault="000415A5" w:rsidP="000415A5">
      <w:pPr>
        <w:pStyle w:val="ListParagraph"/>
        <w:numPr>
          <w:ilvl w:val="1"/>
          <w:numId w:val="33"/>
        </w:numPr>
        <w:ind w:left="567" w:hanging="567"/>
        <w:rPr>
          <w:rFonts w:cs="Arial"/>
        </w:rPr>
      </w:pPr>
      <w:r w:rsidRPr="00677AE8">
        <w:rPr>
          <w:rFonts w:cs="Arial"/>
        </w:rPr>
        <w:t>This procedure covers all complaints about any provision of community facilities or services by The Becklands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0415A5" w14:paraId="71B0D2FF" w14:textId="77777777" w:rsidTr="003D0A72">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74475" w14:textId="77777777" w:rsidR="000415A5" w:rsidRDefault="000415A5" w:rsidP="003D0A72">
            <w:pPr>
              <w:spacing w:after="0" w:line="240" w:lineRule="auto"/>
              <w:jc w:val="center"/>
              <w:rPr>
                <w:b/>
              </w:rPr>
            </w:pPr>
            <w:r>
              <w:rPr>
                <w:b/>
              </w:rPr>
              <w:t>Exceptions</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A2601" w14:textId="77777777" w:rsidR="000415A5" w:rsidRDefault="000415A5" w:rsidP="003D0A72">
            <w:pPr>
              <w:tabs>
                <w:tab w:val="left" w:pos="1260"/>
              </w:tabs>
              <w:spacing w:after="0" w:line="240" w:lineRule="auto"/>
              <w:jc w:val="center"/>
              <w:rPr>
                <w:b/>
              </w:rPr>
            </w:pPr>
            <w:r>
              <w:rPr>
                <w:b/>
              </w:rPr>
              <w:t>Who to contact</w:t>
            </w:r>
          </w:p>
        </w:tc>
      </w:tr>
      <w:tr w:rsidR="000415A5" w14:paraId="7FCAE4A2" w14:textId="77777777" w:rsidTr="003D0A72">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B6A4A" w14:textId="77777777" w:rsidR="000415A5" w:rsidRDefault="000415A5" w:rsidP="003D0A72">
            <w:pPr>
              <w:widowControl w:val="0"/>
              <w:numPr>
                <w:ilvl w:val="0"/>
                <w:numId w:val="21"/>
              </w:numPr>
              <w:tabs>
                <w:tab w:val="left" w:pos="360"/>
              </w:tabs>
              <w:overflowPunct w:val="0"/>
              <w:autoSpaceDE w:val="0"/>
              <w:spacing w:after="0"/>
              <w:ind w:left="357"/>
              <w:jc w:val="both"/>
            </w:pPr>
            <w:r>
              <w:t>Admissions to schools</w:t>
            </w:r>
          </w:p>
          <w:p w14:paraId="104950DC" w14:textId="77777777" w:rsidR="000415A5" w:rsidRDefault="000415A5" w:rsidP="003D0A72">
            <w:pPr>
              <w:widowControl w:val="0"/>
              <w:numPr>
                <w:ilvl w:val="0"/>
                <w:numId w:val="21"/>
              </w:numPr>
              <w:tabs>
                <w:tab w:val="left" w:pos="360"/>
                <w:tab w:val="left" w:pos="1260"/>
              </w:tabs>
              <w:overflowPunct w:val="0"/>
              <w:autoSpaceDE w:val="0"/>
              <w:spacing w:after="0"/>
              <w:ind w:left="357"/>
            </w:pPr>
            <w:r>
              <w:t xml:space="preserve">Statutory assessments of Special Educational Needs </w:t>
            </w:r>
          </w:p>
          <w:p w14:paraId="67AFAF55" w14:textId="77777777" w:rsidR="000415A5" w:rsidRDefault="000415A5" w:rsidP="003D0A72">
            <w:pPr>
              <w:widowControl w:val="0"/>
              <w:numPr>
                <w:ilvl w:val="0"/>
                <w:numId w:val="21"/>
              </w:numPr>
              <w:tabs>
                <w:tab w:val="left" w:pos="360"/>
                <w:tab w:val="left" w:pos="1260"/>
              </w:tabs>
              <w:overflowPunct w:val="0"/>
              <w:autoSpaceDE w:val="0"/>
              <w:spacing w:after="120"/>
              <w:ind w:left="357"/>
            </w:pPr>
            <w:r>
              <w:t>School re-organisation proposals</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63E8C" w14:textId="77777777" w:rsidR="000415A5" w:rsidRDefault="000415A5" w:rsidP="003D0A72">
            <w:pPr>
              <w:tabs>
                <w:tab w:val="left" w:pos="1260"/>
              </w:tabs>
              <w:spacing w:after="0"/>
            </w:pPr>
            <w:r>
              <w:t>Concerns about admissions or school re-organisation proposals should be raised with the proprietor for The Becklands School</w:t>
            </w:r>
          </w:p>
          <w:p w14:paraId="70FA658F" w14:textId="77777777" w:rsidR="000415A5" w:rsidRDefault="000415A5" w:rsidP="003D0A72">
            <w:pPr>
              <w:tabs>
                <w:tab w:val="left" w:pos="1260"/>
              </w:tabs>
              <w:spacing w:after="0"/>
              <w:rPr>
                <w:color w:val="114575"/>
              </w:rPr>
            </w:pPr>
          </w:p>
          <w:p w14:paraId="511723F2" w14:textId="77777777" w:rsidR="000415A5" w:rsidRDefault="000415A5" w:rsidP="003D0A72">
            <w:pPr>
              <w:tabs>
                <w:tab w:val="left" w:pos="1260"/>
              </w:tabs>
              <w:spacing w:after="0"/>
              <w:rPr>
                <w:color w:val="114575"/>
              </w:rPr>
            </w:pPr>
          </w:p>
        </w:tc>
      </w:tr>
      <w:tr w:rsidR="000415A5" w14:paraId="7AE4D545" w14:textId="77777777" w:rsidTr="003D0A72">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2265F" w14:textId="77777777" w:rsidR="000415A5" w:rsidRDefault="000415A5" w:rsidP="003D0A72">
            <w:pPr>
              <w:pStyle w:val="ListParagraph"/>
              <w:widowControl w:val="0"/>
              <w:numPr>
                <w:ilvl w:val="0"/>
                <w:numId w:val="22"/>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6C661" w14:textId="77777777" w:rsidR="000415A5" w:rsidRDefault="000415A5" w:rsidP="003D0A72">
            <w:pPr>
              <w:tabs>
                <w:tab w:val="left" w:pos="1260"/>
              </w:tabs>
              <w:spacing w:after="120"/>
            </w:pPr>
            <w:r>
              <w:t>Complaints about child protection matters are handled under our child protection and safeguarding policy and in accordance with relevant statutory guidance.</w:t>
            </w:r>
          </w:p>
          <w:p w14:paraId="6DA55618" w14:textId="77777777" w:rsidR="000415A5" w:rsidRDefault="000415A5" w:rsidP="003D0A72">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w:t>
            </w:r>
            <w:r>
              <w:rPr>
                <w:rFonts w:cs="Arial"/>
                <w:color w:val="4D5156"/>
                <w:sz w:val="21"/>
                <w:szCs w:val="21"/>
                <w:shd w:val="clear" w:color="auto" w:fill="FFFFFF"/>
              </w:rPr>
              <w:t>childrens.socialcare@</w:t>
            </w:r>
            <w:r>
              <w:rPr>
                <w:rStyle w:val="Emphasis"/>
                <w:rFonts w:cs="Arial"/>
                <w:b/>
                <w:bCs/>
                <w:i w:val="0"/>
                <w:iCs w:val="0"/>
                <w:color w:val="5F6368"/>
                <w:sz w:val="21"/>
                <w:szCs w:val="21"/>
                <w:shd w:val="clear" w:color="auto" w:fill="FFFFFF"/>
              </w:rPr>
              <w:t>eastriding</w:t>
            </w:r>
            <w:r>
              <w:rPr>
                <w:rFonts w:cs="Arial"/>
                <w:color w:val="4D5156"/>
                <w:sz w:val="21"/>
                <w:szCs w:val="21"/>
                <w:shd w:val="clear" w:color="auto" w:fill="FFFFFF"/>
              </w:rPr>
              <w:t>.gcsx.gov.</w:t>
            </w:r>
          </w:p>
        </w:tc>
      </w:tr>
      <w:tr w:rsidR="000415A5" w14:paraId="0297A520" w14:textId="77777777" w:rsidTr="003D0A72">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6B054" w14:textId="77777777" w:rsidR="000415A5" w:rsidRDefault="000415A5" w:rsidP="003D0A72">
            <w:pPr>
              <w:widowControl w:val="0"/>
              <w:numPr>
                <w:ilvl w:val="0"/>
                <w:numId w:val="23"/>
              </w:numPr>
              <w:overflowPunct w:val="0"/>
              <w:autoSpaceDE w:val="0"/>
              <w:spacing w:after="0"/>
              <w:ind w:left="349" w:hanging="349"/>
            </w:pPr>
            <w:r>
              <w:t>Exclusion of children from school*</w:t>
            </w:r>
          </w:p>
          <w:p w14:paraId="42374E86" w14:textId="77777777" w:rsidR="000415A5" w:rsidRDefault="000415A5" w:rsidP="003D0A72">
            <w:pPr>
              <w:widowControl w:val="0"/>
              <w:overflowPunct w:val="0"/>
              <w:autoSpaceDE w:val="0"/>
              <w:spacing w:after="0" w:line="240" w:lineRule="auto"/>
              <w:ind w:left="349" w:hanging="349"/>
              <w:jc w:val="both"/>
            </w:pPr>
            <w:r>
              <w:br/>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C3382" w14:textId="77777777" w:rsidR="000415A5" w:rsidRDefault="000415A5" w:rsidP="003D0A72">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5AE0F158" w14:textId="77777777" w:rsidR="000415A5" w:rsidRDefault="000415A5" w:rsidP="003D0A72">
            <w:pPr>
              <w:widowControl w:val="0"/>
              <w:overflowPunct w:val="0"/>
              <w:autoSpaceDE w:val="0"/>
              <w:spacing w:after="120"/>
            </w:pPr>
            <w:r w:rsidRPr="4108997F">
              <w:rPr>
                <w:i/>
                <w:iCs/>
              </w:rPr>
              <w:t>*Complaints about the application of the behaviour policy can be made through the school’s complaints procedure.</w:t>
            </w:r>
            <w:r w:rsidRPr="4108997F">
              <w:rPr>
                <w:color w:val="114575"/>
              </w:rPr>
              <w:t xml:space="preserve"> </w:t>
            </w:r>
            <w:r w:rsidRPr="4108997F">
              <w:rPr>
                <w:i/>
                <w:iCs/>
              </w:rPr>
              <w:t>Please see school policy</w:t>
            </w:r>
          </w:p>
        </w:tc>
      </w:tr>
      <w:tr w:rsidR="000415A5" w14:paraId="68E17E34" w14:textId="77777777" w:rsidTr="003D0A72">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65C2C" w14:textId="77777777" w:rsidR="000415A5" w:rsidRDefault="000415A5" w:rsidP="003D0A72">
            <w:pPr>
              <w:widowControl w:val="0"/>
              <w:numPr>
                <w:ilvl w:val="0"/>
                <w:numId w:val="23"/>
              </w:numPr>
              <w:overflowPunct w:val="0"/>
              <w:autoSpaceDE w:val="0"/>
              <w:spacing w:after="0" w:line="240" w:lineRule="auto"/>
              <w:ind w:left="349" w:hanging="349"/>
              <w:jc w:val="both"/>
            </w:pPr>
            <w:r>
              <w:t>Whistleblowing</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AC986" w14:textId="77777777" w:rsidR="000415A5" w:rsidRDefault="000415A5" w:rsidP="003D0A72">
            <w:pPr>
              <w:widowControl w:val="0"/>
              <w:overflowPunct w:val="0"/>
              <w:autoSpaceDE w:val="0"/>
              <w:spacing w:after="120"/>
            </w:pPr>
            <w:r>
              <w:t>We have an internal whistleblowing procedure for all our employees, including temporary staff and contractors.</w:t>
            </w:r>
          </w:p>
          <w:p w14:paraId="4781D360" w14:textId="77777777" w:rsidR="000415A5" w:rsidRDefault="000415A5" w:rsidP="003D0A72">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3" w:history="1">
              <w:r>
                <w:rPr>
                  <w:rStyle w:val="Hyperlink"/>
                  <w:rFonts w:cs="Arial"/>
                </w:rPr>
                <w:t>www.education.gov.uk/contactus</w:t>
              </w:r>
            </w:hyperlink>
            <w:r>
              <w:rPr>
                <w:rFonts w:cs="Arial"/>
              </w:rPr>
              <w:t>.</w:t>
            </w:r>
          </w:p>
          <w:p w14:paraId="5A96DE78" w14:textId="77777777" w:rsidR="000415A5" w:rsidRDefault="000415A5" w:rsidP="003D0A72">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0415A5" w14:paraId="7587F444" w14:textId="77777777" w:rsidTr="003D0A72">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37E36" w14:textId="77777777" w:rsidR="000415A5" w:rsidRDefault="000415A5" w:rsidP="003D0A72">
            <w:pPr>
              <w:widowControl w:val="0"/>
              <w:numPr>
                <w:ilvl w:val="0"/>
                <w:numId w:val="21"/>
              </w:numPr>
              <w:tabs>
                <w:tab w:val="left" w:pos="-4680"/>
                <w:tab w:val="left" w:pos="-4320"/>
                <w:tab w:val="left" w:pos="-3420"/>
              </w:tabs>
              <w:overflowPunct w:val="0"/>
              <w:autoSpaceDE w:val="0"/>
              <w:spacing w:after="0" w:line="240" w:lineRule="auto"/>
            </w:pPr>
            <w:r>
              <w:lastRenderedPageBreak/>
              <w:t>Staff grievances</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DB7FB" w14:textId="77777777" w:rsidR="000415A5" w:rsidRDefault="000415A5" w:rsidP="003D0A72">
            <w:pPr>
              <w:widowControl w:val="0"/>
              <w:overflowPunct w:val="0"/>
              <w:autoSpaceDE w:val="0"/>
              <w:spacing w:after="120"/>
            </w:pPr>
            <w:r>
              <w:t xml:space="preserve">Complaints from staff will be dealt with under the school’s internal grievance procedures. </w:t>
            </w:r>
          </w:p>
        </w:tc>
      </w:tr>
      <w:tr w:rsidR="000415A5" w14:paraId="614D6C89" w14:textId="77777777" w:rsidTr="003D0A72">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2DDF8" w14:textId="77777777" w:rsidR="000415A5" w:rsidRDefault="000415A5" w:rsidP="003D0A72">
            <w:pPr>
              <w:widowControl w:val="0"/>
              <w:numPr>
                <w:ilvl w:val="0"/>
                <w:numId w:val="21"/>
              </w:numPr>
              <w:tabs>
                <w:tab w:val="left" w:pos="-4320"/>
                <w:tab w:val="left" w:pos="-3420"/>
              </w:tabs>
              <w:overflowPunct w:val="0"/>
              <w:autoSpaceDE w:val="0"/>
              <w:spacing w:after="0" w:line="240" w:lineRule="auto"/>
            </w:pPr>
            <w:r>
              <w:t>Staff conduct</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A6A4F" w14:textId="77777777" w:rsidR="000415A5" w:rsidRDefault="000415A5" w:rsidP="003D0A72">
            <w:pPr>
              <w:widowControl w:val="0"/>
              <w:overflowPunct w:val="0"/>
              <w:autoSpaceDE w:val="0"/>
              <w:spacing w:after="120"/>
            </w:pPr>
            <w:r>
              <w:t>Complaints about staff will be responded to under this policy however, due to employment law legislation any concerns regarding a staff members conduct will be dealt with under the school’s internal disciplinary procedures, if appropriate.</w:t>
            </w:r>
          </w:p>
          <w:p w14:paraId="7CCD0BDF" w14:textId="6549EDD2" w:rsidR="000415A5" w:rsidRDefault="000415A5" w:rsidP="003D0A72">
            <w:pPr>
              <w:widowControl w:val="0"/>
              <w:overflowPunct w:val="0"/>
              <w:autoSpaceDE w:val="0"/>
              <w:spacing w:after="120"/>
            </w:pPr>
            <w:r>
              <w:t xml:space="preserve">Complainants will not be informed of any disciplinary action taken against a staff member because of a complaint. However, the complainant will be notified that the matter is being </w:t>
            </w:r>
            <w:r w:rsidR="003310F3">
              <w:t>addressed,</w:t>
            </w:r>
            <w:r>
              <w:t xml:space="preserve"> and discussions will occur after any formal processes regarding methods of reconciliation between the parties where appropriate</w:t>
            </w:r>
            <w:r w:rsidR="00B72296">
              <w:t xml:space="preserve">. </w:t>
            </w:r>
          </w:p>
        </w:tc>
      </w:tr>
      <w:tr w:rsidR="000415A5" w14:paraId="19CAD0E5" w14:textId="77777777" w:rsidTr="003D0A72">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9ADCA" w14:textId="77777777" w:rsidR="000415A5" w:rsidRDefault="000415A5" w:rsidP="003D0A72">
            <w:pPr>
              <w:widowControl w:val="0"/>
              <w:numPr>
                <w:ilvl w:val="0"/>
                <w:numId w:val="21"/>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D1F6A" w14:textId="77777777" w:rsidR="000415A5" w:rsidRDefault="000415A5" w:rsidP="003D0A72">
            <w:pPr>
              <w:tabs>
                <w:tab w:val="left" w:pos="1260"/>
              </w:tabs>
              <w:spacing w:after="0"/>
            </w:pPr>
            <w:r>
              <w:t>Providers should have their own complaints procedure to deal with complaints about service. Please contact them direct.</w:t>
            </w:r>
          </w:p>
        </w:tc>
      </w:tr>
      <w:tr w:rsidR="000415A5" w14:paraId="142A82A0" w14:textId="77777777" w:rsidTr="003D0A72">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C9B30" w14:textId="77777777" w:rsidR="000415A5" w:rsidRDefault="000415A5" w:rsidP="003D0A72">
            <w:pPr>
              <w:widowControl w:val="0"/>
              <w:numPr>
                <w:ilvl w:val="0"/>
                <w:numId w:val="21"/>
              </w:numPr>
              <w:tabs>
                <w:tab w:val="left" w:pos="0"/>
                <w:tab w:val="left" w:pos="360"/>
                <w:tab w:val="left" w:pos="1260"/>
              </w:tabs>
              <w:overflowPunct w:val="0"/>
              <w:autoSpaceDE w:val="0"/>
              <w:spacing w:after="0"/>
              <w:ind w:left="357" w:hanging="357"/>
            </w:pPr>
            <w:r>
              <w:t>Curriculum – content</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4A8B" w14:textId="77777777" w:rsidR="000415A5" w:rsidRDefault="000415A5" w:rsidP="003D0A72">
            <w:pPr>
              <w:tabs>
                <w:tab w:val="left" w:pos="1260"/>
              </w:tabs>
              <w:spacing w:after="0"/>
            </w:pPr>
            <w:r>
              <w:t xml:space="preserve">Please contact the school directly or The Department for Education at: </w:t>
            </w:r>
            <w:r>
              <w:br/>
            </w:r>
            <w:hyperlink r:id="rId14">
              <w:r w:rsidRPr="4108997F">
                <w:rPr>
                  <w:rStyle w:val="Hyperlink"/>
                </w:rPr>
                <w:t>www.education.gov.uk/contactus</w:t>
              </w:r>
            </w:hyperlink>
            <w:r>
              <w:t xml:space="preserve"> </w:t>
            </w:r>
          </w:p>
        </w:tc>
      </w:tr>
    </w:tbl>
    <w:p w14:paraId="3DE1FC95" w14:textId="77777777" w:rsidR="000415A5" w:rsidRDefault="000415A5" w:rsidP="000415A5">
      <w:pPr>
        <w:spacing w:after="0" w:line="240" w:lineRule="auto"/>
        <w:rPr>
          <w:rFonts w:cs="Arial"/>
        </w:rPr>
      </w:pPr>
    </w:p>
    <w:p w14:paraId="21A3AC68" w14:textId="77777777" w:rsidR="000415A5" w:rsidRPr="00030D4E" w:rsidRDefault="000415A5" w:rsidP="000415A5">
      <w:pPr>
        <w:pStyle w:val="ListParagraph"/>
        <w:numPr>
          <w:ilvl w:val="1"/>
          <w:numId w:val="33"/>
        </w:numPr>
        <w:ind w:left="567" w:hanging="567"/>
        <w:rPr>
          <w:rFonts w:cs="Arial"/>
        </w:rPr>
      </w:pPr>
      <w:r w:rsidRPr="00030D4E">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1F19E82D" w14:textId="77777777" w:rsidR="000415A5" w:rsidRPr="00030D4E" w:rsidRDefault="000415A5" w:rsidP="000415A5">
      <w:pPr>
        <w:pStyle w:val="ListParagraph"/>
        <w:numPr>
          <w:ilvl w:val="1"/>
          <w:numId w:val="33"/>
        </w:numPr>
        <w:ind w:left="567" w:hanging="567"/>
        <w:rPr>
          <w:rFonts w:cs="Arial"/>
        </w:rPr>
      </w:pPr>
      <w:r>
        <w:t xml:space="preserve">If a complainant commences legal action against </w:t>
      </w:r>
      <w:r w:rsidRPr="00030D4E">
        <w:rPr>
          <w:rFonts w:cs="Arial"/>
          <w:bCs/>
          <w:lang w:eastAsia="en-US"/>
        </w:rPr>
        <w:t xml:space="preserve">The Becklands School </w:t>
      </w:r>
      <w:r>
        <w:t xml:space="preserve">in relation to their complaint, we will consider whether to suspend the complaints procedure in relation to their complaint </w:t>
      </w:r>
      <w:r w:rsidRPr="00030D4E">
        <w:rPr>
          <w:rFonts w:cs="Arial"/>
          <w:bCs/>
          <w:color w:val="000000"/>
          <w:lang w:eastAsia="en-US"/>
        </w:rPr>
        <w:t xml:space="preserve">until those legal proceedings have concluded. </w:t>
      </w:r>
    </w:p>
    <w:p w14:paraId="1AD5277D" w14:textId="208BD7BB" w:rsidR="007633B0" w:rsidRDefault="000415A5" w:rsidP="007633B0">
      <w:pPr>
        <w:pStyle w:val="ListParagraph"/>
        <w:numPr>
          <w:ilvl w:val="1"/>
          <w:numId w:val="33"/>
        </w:numPr>
        <w:ind w:left="567" w:hanging="567"/>
      </w:pPr>
      <w:r>
        <w:t>The aim of this policy is that i</w:t>
      </w:r>
      <w:r w:rsidR="00BE669A">
        <w:t xml:space="preserve">ndividuals placing a complaint are fully supported to make their complaint should they wish and be supported to have their complaint </w:t>
      </w:r>
      <w:r w:rsidR="00F81262">
        <w:t>investigated and responded to</w:t>
      </w:r>
      <w:r w:rsidR="00BE669A">
        <w:t xml:space="preserve"> within the confines of this Policy.</w:t>
      </w:r>
    </w:p>
    <w:p w14:paraId="1CF506FE" w14:textId="47BAD37A" w:rsidR="00464ECF" w:rsidRDefault="00BE669A" w:rsidP="007633B0">
      <w:pPr>
        <w:pStyle w:val="Heading2"/>
        <w:numPr>
          <w:ilvl w:val="0"/>
          <w:numId w:val="33"/>
        </w:numPr>
        <w:ind w:left="426" w:hanging="426"/>
        <w:rPr>
          <w:color w:val="auto"/>
        </w:rPr>
      </w:pPr>
      <w:bookmarkStart w:id="6" w:name="_Toc220433772"/>
      <w:r>
        <w:rPr>
          <w:color w:val="auto"/>
        </w:rPr>
        <w:t>What is a complaint?</w:t>
      </w:r>
      <w:bookmarkEnd w:id="6"/>
    </w:p>
    <w:p w14:paraId="7F1A011B" w14:textId="57DA99D7" w:rsidR="00464ECF" w:rsidRDefault="00BE669A" w:rsidP="0068646F">
      <w:pPr>
        <w:pStyle w:val="ListParagraph"/>
        <w:numPr>
          <w:ilvl w:val="1"/>
          <w:numId w:val="33"/>
        </w:numPr>
        <w:ind w:left="426" w:hanging="426"/>
      </w:pPr>
      <w:r>
        <w:t xml:space="preserve">This is defined as </w:t>
      </w:r>
      <w:r w:rsidR="003310F3">
        <w:t>a</w:t>
      </w:r>
      <w:r>
        <w:t xml:space="preserve"> </w:t>
      </w:r>
      <w:r w:rsidR="0068646F">
        <w:t xml:space="preserve">formal </w:t>
      </w:r>
      <w:r>
        <w:t>expression of dissatisfaction with the services provided by The Becklands School.</w:t>
      </w:r>
    </w:p>
    <w:p w14:paraId="439046FB" w14:textId="58BF81E4" w:rsidR="0068646F" w:rsidRPr="0068646F" w:rsidRDefault="0068646F" w:rsidP="0068646F">
      <w:pPr>
        <w:pStyle w:val="Heading2"/>
        <w:ind w:left="426" w:hanging="426"/>
        <w:rPr>
          <w:color w:val="auto"/>
          <w:sz w:val="22"/>
          <w:szCs w:val="22"/>
        </w:rPr>
      </w:pPr>
      <w:bookmarkStart w:id="7" w:name="_Toc220433773"/>
      <w:r>
        <w:rPr>
          <w:color w:val="auto"/>
          <w:sz w:val="22"/>
          <w:szCs w:val="22"/>
        </w:rPr>
        <w:lastRenderedPageBreak/>
        <w:t>The difference between a concern and a complaint</w:t>
      </w:r>
      <w:bookmarkEnd w:id="7"/>
    </w:p>
    <w:p w14:paraId="5E7B12AA" w14:textId="2BDC8287" w:rsidR="0068646F" w:rsidRDefault="00BE669A" w:rsidP="4108997F">
      <w:pPr>
        <w:pStyle w:val="ListParagraph"/>
        <w:numPr>
          <w:ilvl w:val="1"/>
          <w:numId w:val="33"/>
        </w:numPr>
        <w:ind w:left="426" w:hanging="426"/>
      </w:pPr>
      <w:r>
        <w:t>A concern may be defined as ‘</w:t>
      </w:r>
      <w:r w:rsidRPr="0068646F">
        <w:rPr>
          <w:i/>
          <w:iCs/>
        </w:rPr>
        <w:t xml:space="preserve">an expression of worry or doubt over </w:t>
      </w:r>
      <w:r w:rsidR="003310F3" w:rsidRPr="0068646F">
        <w:rPr>
          <w:i/>
          <w:iCs/>
        </w:rPr>
        <w:t>a</w:t>
      </w:r>
      <w:r w:rsidR="001C1396" w:rsidRPr="0068646F">
        <w:rPr>
          <w:i/>
          <w:iCs/>
        </w:rPr>
        <w:t xml:space="preserve"> minor</w:t>
      </w:r>
      <w:r w:rsidRPr="0068646F">
        <w:rPr>
          <w:i/>
          <w:iCs/>
        </w:rPr>
        <w:t xml:space="preserve"> issue considered to be important for which reassurances are sought.’</w:t>
      </w:r>
      <w:r>
        <w:t xml:space="preserve"> </w:t>
      </w:r>
      <w:r w:rsidR="003276B5">
        <w:t xml:space="preserve"> </w:t>
      </w:r>
      <w:r w:rsidR="0033597F">
        <w:t>Generally,</w:t>
      </w:r>
      <w:r w:rsidR="003276B5">
        <w:t xml:space="preserve"> concerns are raised verbally, or maybe via email with quick and informal resolution.</w:t>
      </w:r>
    </w:p>
    <w:p w14:paraId="23EE2EB1" w14:textId="21F277BF" w:rsidR="0068646F" w:rsidRPr="0068646F" w:rsidRDefault="00BE669A" w:rsidP="0068646F">
      <w:pPr>
        <w:pStyle w:val="ListParagraph"/>
        <w:numPr>
          <w:ilvl w:val="1"/>
          <w:numId w:val="33"/>
        </w:numPr>
        <w:ind w:left="426" w:hanging="426"/>
      </w:pPr>
      <w:r w:rsidRPr="0068646F">
        <w:rPr>
          <w:rFonts w:cs="Arial"/>
          <w:color w:val="000000" w:themeColor="text1"/>
        </w:rPr>
        <w:t>A complaint may be defined as ‘</w:t>
      </w:r>
      <w:r w:rsidRPr="0068646F">
        <w:rPr>
          <w:rFonts w:cs="Arial"/>
          <w:i/>
          <w:iCs/>
          <w:color w:val="000000" w:themeColor="text1"/>
        </w:rPr>
        <w:t>an expression of</w:t>
      </w:r>
      <w:r w:rsidR="001C1396" w:rsidRPr="0068646F">
        <w:rPr>
          <w:rFonts w:cs="Arial"/>
          <w:i/>
          <w:iCs/>
          <w:color w:val="000000" w:themeColor="text1"/>
        </w:rPr>
        <w:t xml:space="preserve"> serious</w:t>
      </w:r>
      <w:r w:rsidRPr="0068646F">
        <w:rPr>
          <w:rFonts w:cs="Arial"/>
          <w:i/>
          <w:iCs/>
          <w:color w:val="000000" w:themeColor="text1"/>
        </w:rPr>
        <w:t xml:space="preserve"> dissatisfaction about actions taken or a lack of action</w:t>
      </w:r>
      <w:r w:rsidRPr="0068646F">
        <w:rPr>
          <w:rFonts w:cs="Arial"/>
          <w:color w:val="000000" w:themeColor="text1"/>
        </w:rPr>
        <w:t>.’</w:t>
      </w:r>
      <w:r w:rsidR="003276B5" w:rsidRPr="0068646F">
        <w:rPr>
          <w:rFonts w:cs="Arial"/>
          <w:color w:val="000000" w:themeColor="text1"/>
        </w:rPr>
        <w:t xml:space="preserve">  A complaint may be raised verbally but is more usually in writing</w:t>
      </w:r>
      <w:r w:rsidR="00B72296" w:rsidRPr="0068646F">
        <w:rPr>
          <w:rFonts w:cs="Arial"/>
          <w:color w:val="000000" w:themeColor="text1"/>
        </w:rPr>
        <w:t xml:space="preserve">. </w:t>
      </w:r>
      <w:proofErr w:type="gramStart"/>
      <w:r w:rsidR="003276B5" w:rsidRPr="0068646F">
        <w:rPr>
          <w:rFonts w:cs="Arial"/>
          <w:color w:val="000000" w:themeColor="text1"/>
        </w:rPr>
        <w:t>In order to</w:t>
      </w:r>
      <w:proofErr w:type="gramEnd"/>
      <w:r w:rsidR="003276B5" w:rsidRPr="0068646F">
        <w:rPr>
          <w:rFonts w:cs="Arial"/>
          <w:color w:val="000000" w:themeColor="text1"/>
        </w:rPr>
        <w:t xml:space="preserve"> ensure that a complaint is dealt with formally under this policy anyone raising a complaint should </w:t>
      </w:r>
      <w:r w:rsidR="00E3066C" w:rsidRPr="0068646F">
        <w:rPr>
          <w:rFonts w:cs="Arial"/>
          <w:color w:val="000000" w:themeColor="text1"/>
        </w:rPr>
        <w:t>ensure that this is clear and express in their communication</w:t>
      </w:r>
      <w:r w:rsidR="00B72296" w:rsidRPr="0068646F">
        <w:rPr>
          <w:rFonts w:cs="Arial"/>
          <w:color w:val="000000" w:themeColor="text1"/>
        </w:rPr>
        <w:t xml:space="preserve">. </w:t>
      </w:r>
    </w:p>
    <w:p w14:paraId="29D9CCFC" w14:textId="4A7C7701" w:rsidR="00464ECF" w:rsidRPr="0068646F" w:rsidRDefault="00BE669A" w:rsidP="0068646F">
      <w:pPr>
        <w:pStyle w:val="ListParagraph"/>
        <w:numPr>
          <w:ilvl w:val="1"/>
          <w:numId w:val="33"/>
        </w:numPr>
        <w:ind w:left="426" w:hanging="426"/>
      </w:pPr>
      <w:r w:rsidRPr="0068646F">
        <w:rPr>
          <w:rFonts w:cs="Arial"/>
        </w:rPr>
        <w:t xml:space="preserve">It is in everyone’s interest that concerns, and complaints are resolved at the earliest possible stage. Many issues can be resolved informally, without the need to use the formal stages of the complaint’s procedure. </w:t>
      </w:r>
    </w:p>
    <w:p w14:paraId="1557A86D" w14:textId="2D7869BD" w:rsidR="00E3066C" w:rsidRPr="007A7AD5" w:rsidRDefault="00D90CA5" w:rsidP="0068646F">
      <w:pPr>
        <w:pStyle w:val="Heading2"/>
        <w:numPr>
          <w:ilvl w:val="0"/>
          <w:numId w:val="33"/>
        </w:numPr>
        <w:ind w:left="426" w:hanging="426"/>
        <w:rPr>
          <w:color w:val="auto"/>
        </w:rPr>
      </w:pPr>
      <w:bookmarkStart w:id="8" w:name="_Toc220433774"/>
      <w:r>
        <w:rPr>
          <w:color w:val="auto"/>
        </w:rPr>
        <w:t>Raising and dealing</w:t>
      </w:r>
      <w:r w:rsidR="007A7AD5">
        <w:rPr>
          <w:color w:val="auto"/>
        </w:rPr>
        <w:t xml:space="preserve"> with a concern</w:t>
      </w:r>
      <w:bookmarkEnd w:id="8"/>
    </w:p>
    <w:p w14:paraId="04B5384C" w14:textId="103AAA92" w:rsidR="00D90CA5" w:rsidRPr="00D90CA5" w:rsidRDefault="00BE669A" w:rsidP="00D90CA5">
      <w:pPr>
        <w:pStyle w:val="ListParagraph"/>
        <w:numPr>
          <w:ilvl w:val="1"/>
          <w:numId w:val="33"/>
        </w:numPr>
        <w:ind w:left="426" w:hanging="426"/>
        <w:rPr>
          <w:rFonts w:cs="Arial"/>
        </w:rPr>
      </w:pPr>
      <w:r w:rsidRPr="0068646F">
        <w:rPr>
          <w:rFonts w:cs="Arial"/>
        </w:rPr>
        <w:t>The Becklands School takes concerns seriously and will make every effort to resolve the matter as quickly as possible</w:t>
      </w:r>
      <w:r w:rsidR="00B72296" w:rsidRPr="0068646F">
        <w:rPr>
          <w:rFonts w:cs="Arial"/>
        </w:rPr>
        <w:t xml:space="preserve">. </w:t>
      </w:r>
      <w:r w:rsidR="007A7AD5" w:rsidRPr="0068646F">
        <w:rPr>
          <w:rFonts w:cs="Arial"/>
        </w:rPr>
        <w:t>In the first instance we would ask you to raise the concern directly with the staff member</w:t>
      </w:r>
      <w:r w:rsidR="00DA0C07" w:rsidRPr="0068646F">
        <w:rPr>
          <w:rFonts w:cs="Arial"/>
        </w:rPr>
        <w:t>(s)</w:t>
      </w:r>
      <w:r w:rsidR="007A7AD5" w:rsidRPr="0068646F">
        <w:rPr>
          <w:rFonts w:cs="Arial"/>
        </w:rPr>
        <w:t xml:space="preserve"> involved in the </w:t>
      </w:r>
      <w:r w:rsidR="00DA0C07" w:rsidRPr="0068646F">
        <w:rPr>
          <w:rFonts w:cs="Arial"/>
        </w:rPr>
        <w:t>matter.</w:t>
      </w:r>
    </w:p>
    <w:p w14:paraId="13E8F6B5" w14:textId="0A2EA397" w:rsidR="0068646F" w:rsidRPr="0068646F" w:rsidRDefault="00DA0C07" w:rsidP="0068646F">
      <w:pPr>
        <w:pStyle w:val="ListParagraph"/>
        <w:numPr>
          <w:ilvl w:val="1"/>
          <w:numId w:val="33"/>
        </w:numPr>
        <w:ind w:left="426" w:hanging="426"/>
        <w:rPr>
          <w:rFonts w:cs="Arial"/>
        </w:rPr>
      </w:pPr>
      <w:r w:rsidRPr="0068646F">
        <w:rPr>
          <w:rFonts w:cs="Arial"/>
        </w:rPr>
        <w:t>However, i</w:t>
      </w:r>
      <w:r w:rsidR="00BE669A" w:rsidRPr="0068646F">
        <w:rPr>
          <w:rFonts w:cs="Arial"/>
        </w:rPr>
        <w:t>f you</w:t>
      </w:r>
      <w:r w:rsidR="00BE669A">
        <w:t xml:space="preserve"> have difficulty discussing a concern with a particular member of staff, we will respect your views. </w:t>
      </w:r>
      <w:r>
        <w:t xml:space="preserve">In these circumstances we would ask you contact the </w:t>
      </w:r>
      <w:r w:rsidR="00FD70F4">
        <w:t>Head of School</w:t>
      </w:r>
      <w:r>
        <w:t xml:space="preserve"> who may support you in resolution of your concern</w:t>
      </w:r>
      <w:r w:rsidR="00BE669A">
        <w:t xml:space="preserve">. </w:t>
      </w:r>
    </w:p>
    <w:p w14:paraId="5BA850F5" w14:textId="77777777" w:rsidR="0068646F" w:rsidRPr="0068646F" w:rsidRDefault="00BE669A" w:rsidP="4108997F">
      <w:pPr>
        <w:pStyle w:val="ListParagraph"/>
        <w:numPr>
          <w:ilvl w:val="1"/>
          <w:numId w:val="33"/>
        </w:numPr>
        <w:ind w:left="426" w:hanging="426"/>
        <w:rPr>
          <w:rFonts w:cs="Arial"/>
        </w:rPr>
      </w:pPr>
      <w:r w:rsidRPr="4108997F">
        <w:rPr>
          <w:lang w:eastAsia="en-US"/>
        </w:rPr>
        <w:t>Similarly, if the member of staff directly involved feels unable to deal with a concern,</w:t>
      </w:r>
      <w:r w:rsidRPr="0068646F">
        <w:rPr>
          <w:rFonts w:cs="Arial"/>
          <w:color w:val="114575"/>
        </w:rPr>
        <w:t xml:space="preserve"> </w:t>
      </w:r>
      <w:r w:rsidR="00DA0C07" w:rsidRPr="0068646F">
        <w:rPr>
          <w:rFonts w:cs="Arial"/>
        </w:rPr>
        <w:t>they will raise this internally and the Becklands School may refer</w:t>
      </w:r>
      <w:r w:rsidRPr="4108997F">
        <w:rPr>
          <w:lang w:eastAsia="en-US"/>
        </w:rPr>
        <w:t xml:space="preserve"> you to another staff member. The member of staff may be more senior but does not have to be. The ability to consider the concern objectively and impartially is more important. </w:t>
      </w:r>
    </w:p>
    <w:p w14:paraId="3AE56831" w14:textId="525028BA" w:rsidR="00464ECF" w:rsidRDefault="00BE669A" w:rsidP="4108997F">
      <w:pPr>
        <w:pStyle w:val="ListParagraph"/>
        <w:numPr>
          <w:ilvl w:val="1"/>
          <w:numId w:val="33"/>
        </w:numPr>
        <w:ind w:left="426" w:hanging="426"/>
        <w:rPr>
          <w:rFonts w:cs="Arial"/>
        </w:rPr>
      </w:pPr>
      <w:r w:rsidRPr="0068646F">
        <w:rPr>
          <w:rFonts w:cs="Arial"/>
        </w:rPr>
        <w:t>We understand however, that there are occasions when people would like to raise their concerns formally</w:t>
      </w:r>
      <w:r w:rsidR="00DA0C07" w:rsidRPr="0068646F">
        <w:rPr>
          <w:rFonts w:cs="Arial"/>
        </w:rPr>
        <w:t xml:space="preserve"> – this is what we consider to be a “</w:t>
      </w:r>
      <w:r w:rsidR="00DA0C07" w:rsidRPr="0068646F">
        <w:rPr>
          <w:rFonts w:cs="Arial"/>
          <w:i/>
          <w:iCs/>
        </w:rPr>
        <w:t>complaint</w:t>
      </w:r>
      <w:r w:rsidR="00B72296" w:rsidRPr="0068646F">
        <w:rPr>
          <w:rFonts w:cs="Arial"/>
        </w:rPr>
        <w:t>.”</w:t>
      </w:r>
      <w:r w:rsidRPr="0068646F">
        <w:rPr>
          <w:rFonts w:cs="Arial"/>
        </w:rPr>
        <w:t xml:space="preserve"> In this case, The Becklands School will attempt to resolve the issue internally, through the </w:t>
      </w:r>
      <w:r>
        <w:t>stages</w:t>
      </w:r>
      <w:r w:rsidRPr="0068646F">
        <w:rPr>
          <w:rFonts w:cs="Arial"/>
        </w:rPr>
        <w:t xml:space="preserve"> outlined within this complaint’s procedure. </w:t>
      </w:r>
    </w:p>
    <w:p w14:paraId="3165B081" w14:textId="2D4D8E5E" w:rsidR="00D90CA5" w:rsidRDefault="00D90CA5" w:rsidP="4108997F">
      <w:pPr>
        <w:pStyle w:val="ListParagraph"/>
        <w:numPr>
          <w:ilvl w:val="1"/>
          <w:numId w:val="33"/>
        </w:numPr>
        <w:ind w:left="426" w:hanging="426"/>
        <w:rPr>
          <w:rFonts w:cs="Arial"/>
        </w:rPr>
      </w:pPr>
      <w:r>
        <w:rPr>
          <w:rFonts w:cs="Arial"/>
        </w:rPr>
        <w:t xml:space="preserve">A concern should be raised </w:t>
      </w:r>
      <w:r w:rsidRPr="00D51F6A">
        <w:rPr>
          <w:rFonts w:cs="Arial"/>
        </w:rPr>
        <w:t>in person, in writing or by telephone. They may also be made by a third party acting on behalf on a complainant if they have appropriate consent to do so</w:t>
      </w:r>
      <w:r w:rsidR="00B72296">
        <w:rPr>
          <w:rFonts w:cs="Arial"/>
        </w:rPr>
        <w:t xml:space="preserve">. </w:t>
      </w:r>
    </w:p>
    <w:p w14:paraId="4771C6C1" w14:textId="257B7A66" w:rsidR="00DC752D" w:rsidRDefault="00DC752D" w:rsidP="4108997F">
      <w:pPr>
        <w:pStyle w:val="ListParagraph"/>
        <w:numPr>
          <w:ilvl w:val="1"/>
          <w:numId w:val="33"/>
        </w:numPr>
        <w:ind w:left="426" w:hanging="426"/>
        <w:rPr>
          <w:rFonts w:cs="Arial"/>
        </w:rPr>
      </w:pPr>
      <w:r>
        <w:rPr>
          <w:rFonts w:cs="Arial"/>
        </w:rPr>
        <w:t xml:space="preserve">If after raising the concern and listening to the response and resolutions provided the individual </w:t>
      </w:r>
      <w:r w:rsidR="006E7895">
        <w:rPr>
          <w:rFonts w:cs="Arial"/>
        </w:rPr>
        <w:t xml:space="preserve">does not consider it to be </w:t>
      </w:r>
      <w:r w:rsidR="0033597F">
        <w:rPr>
          <w:rFonts w:cs="Arial"/>
        </w:rPr>
        <w:t>resolved,</w:t>
      </w:r>
      <w:r w:rsidR="006E7895">
        <w:rPr>
          <w:rFonts w:cs="Arial"/>
        </w:rPr>
        <w:t xml:space="preserve"> they can escalate this matter to a formal complaint – set out below.</w:t>
      </w:r>
    </w:p>
    <w:p w14:paraId="0DDAE317" w14:textId="32CDF3E5" w:rsidR="00464ECF" w:rsidRDefault="00BE669A" w:rsidP="0068646F">
      <w:pPr>
        <w:pStyle w:val="Heading2"/>
        <w:numPr>
          <w:ilvl w:val="0"/>
          <w:numId w:val="33"/>
        </w:numPr>
        <w:ind w:left="426" w:hanging="426"/>
        <w:rPr>
          <w:color w:val="auto"/>
        </w:rPr>
      </w:pPr>
      <w:bookmarkStart w:id="9" w:name="_Toc220433775"/>
      <w:r>
        <w:rPr>
          <w:color w:val="auto"/>
        </w:rPr>
        <w:t xml:space="preserve">Requirements of the </w:t>
      </w:r>
      <w:r w:rsidR="006E7895">
        <w:rPr>
          <w:color w:val="auto"/>
        </w:rPr>
        <w:t xml:space="preserve">Complaint </w:t>
      </w:r>
      <w:r>
        <w:rPr>
          <w:color w:val="auto"/>
        </w:rPr>
        <w:t>Procedure</w:t>
      </w:r>
      <w:bookmarkEnd w:id="9"/>
    </w:p>
    <w:p w14:paraId="248AE10F" w14:textId="3BA9A732" w:rsidR="0068646F" w:rsidRPr="0068646F" w:rsidRDefault="00BE669A" w:rsidP="0068646F">
      <w:pPr>
        <w:pStyle w:val="ListParagraph"/>
        <w:numPr>
          <w:ilvl w:val="1"/>
          <w:numId w:val="33"/>
        </w:numPr>
        <w:suppressAutoHyphens w:val="0"/>
        <w:spacing w:after="120" w:line="360" w:lineRule="exact"/>
        <w:ind w:left="426" w:hanging="426"/>
        <w:textAlignment w:val="auto"/>
        <w:rPr>
          <w:rFonts w:eastAsia="Calibri" w:cs="Arial"/>
          <w:lang w:eastAsia="en-US"/>
        </w:rPr>
      </w:pPr>
      <w:r w:rsidRPr="0068646F">
        <w:rPr>
          <w:rFonts w:eastAsia="Calibri" w:cs="Arial"/>
          <w:lang w:eastAsia="en-US"/>
        </w:rPr>
        <w:t xml:space="preserve">The </w:t>
      </w:r>
      <w:r w:rsidR="0033597F">
        <w:rPr>
          <w:rFonts w:eastAsia="Calibri" w:cs="Arial"/>
          <w:lang w:eastAsia="en-US"/>
        </w:rPr>
        <w:t>school</w:t>
      </w:r>
      <w:r w:rsidRPr="0068646F">
        <w:rPr>
          <w:rFonts w:eastAsia="Calibri" w:cs="Arial"/>
          <w:lang w:eastAsia="en-US"/>
        </w:rPr>
        <w:t xml:space="preserve"> must establish a procedure for considering complaints made by or on behalf of the individual.</w:t>
      </w:r>
    </w:p>
    <w:p w14:paraId="18849738" w14:textId="2BBFDD7B" w:rsidR="0068646F" w:rsidRPr="0068646F" w:rsidRDefault="00BE669A" w:rsidP="0068646F">
      <w:pPr>
        <w:pStyle w:val="ListParagraph"/>
        <w:numPr>
          <w:ilvl w:val="1"/>
          <w:numId w:val="33"/>
        </w:numPr>
        <w:suppressAutoHyphens w:val="0"/>
        <w:spacing w:after="120" w:line="360" w:lineRule="exact"/>
        <w:ind w:left="426" w:hanging="426"/>
        <w:textAlignment w:val="auto"/>
        <w:rPr>
          <w:rFonts w:eastAsia="Calibri" w:cs="Arial"/>
          <w:lang w:eastAsia="en-US"/>
        </w:rPr>
      </w:pPr>
      <w:r w:rsidRPr="0068646F">
        <w:rPr>
          <w:rFonts w:eastAsia="Calibri" w:cs="Arial"/>
          <w:lang w:eastAsia="en-US"/>
        </w:rPr>
        <w:t xml:space="preserve">In particular, the procedure must provide that no person who is the subject of a complaint takes any part in its consideration or investigation, except at the informal resolution stage if the </w:t>
      </w:r>
      <w:r w:rsidR="00D1363C">
        <w:rPr>
          <w:rFonts w:eastAsia="Calibri" w:cs="Arial"/>
          <w:lang w:eastAsia="en-US"/>
        </w:rPr>
        <w:t>Head of School</w:t>
      </w:r>
      <w:r w:rsidRPr="0068646F">
        <w:rPr>
          <w:rFonts w:eastAsia="Calibri" w:cs="Arial"/>
          <w:lang w:eastAsia="en-US"/>
        </w:rPr>
        <w:t xml:space="preserve"> considers it</w:t>
      </w:r>
      <w:r w:rsidRPr="0068646F">
        <w:rPr>
          <w:rFonts w:eastAsia="Calibri" w:cs="Arial"/>
          <w:spacing w:val="-24"/>
          <w:lang w:eastAsia="en-US"/>
        </w:rPr>
        <w:t xml:space="preserve"> </w:t>
      </w:r>
      <w:r w:rsidRPr="0068646F">
        <w:rPr>
          <w:rFonts w:eastAsia="Calibri" w:cs="Arial"/>
          <w:lang w:eastAsia="en-US"/>
        </w:rPr>
        <w:t>appropriate</w:t>
      </w:r>
      <w:r w:rsidR="00B72296" w:rsidRPr="0068646F">
        <w:rPr>
          <w:rFonts w:eastAsia="Calibri" w:cs="Arial"/>
          <w:lang w:eastAsia="en-US"/>
        </w:rPr>
        <w:t>.</w:t>
      </w:r>
      <w:r w:rsidR="00B72296">
        <w:rPr>
          <w:rFonts w:eastAsia="Calibri" w:cs="Arial"/>
          <w:lang w:eastAsia="en-US"/>
        </w:rPr>
        <w:t xml:space="preserve"> </w:t>
      </w:r>
      <w:r w:rsidR="000E55AD">
        <w:rPr>
          <w:rFonts w:eastAsia="Calibri" w:cs="Arial"/>
          <w:lang w:eastAsia="en-US"/>
        </w:rPr>
        <w:t xml:space="preserve">If the </w:t>
      </w:r>
      <w:r w:rsidR="00D1363C">
        <w:rPr>
          <w:rFonts w:eastAsia="Calibri" w:cs="Arial"/>
          <w:lang w:eastAsia="en-US"/>
        </w:rPr>
        <w:t>Head of School</w:t>
      </w:r>
      <w:r w:rsidR="000E55AD">
        <w:rPr>
          <w:rFonts w:eastAsia="Calibri" w:cs="Arial"/>
          <w:lang w:eastAsia="en-US"/>
        </w:rPr>
        <w:t xml:space="preserve"> is a part of a complaint either as the </w:t>
      </w:r>
      <w:r w:rsidR="000E55AD">
        <w:rPr>
          <w:rFonts w:eastAsia="Calibri" w:cs="Arial"/>
          <w:lang w:eastAsia="en-US"/>
        </w:rPr>
        <w:lastRenderedPageBreak/>
        <w:t xml:space="preserve">subject of or a witness, the Becklands School must appoint from the </w:t>
      </w:r>
      <w:r w:rsidR="00D1363C">
        <w:rPr>
          <w:rFonts w:eastAsia="Calibri" w:cs="Arial"/>
          <w:lang w:eastAsia="en-US"/>
        </w:rPr>
        <w:t>E</w:t>
      </w:r>
      <w:r w:rsidR="000E55AD">
        <w:rPr>
          <w:rFonts w:eastAsia="Calibri" w:cs="Arial"/>
          <w:lang w:eastAsia="en-US"/>
        </w:rPr>
        <w:t xml:space="preserve">xecutive </w:t>
      </w:r>
      <w:r w:rsidR="00D1363C">
        <w:rPr>
          <w:rFonts w:eastAsia="Calibri" w:cs="Arial"/>
          <w:lang w:eastAsia="en-US"/>
        </w:rPr>
        <w:t>T</w:t>
      </w:r>
      <w:r w:rsidR="000E55AD">
        <w:rPr>
          <w:rFonts w:eastAsia="Calibri" w:cs="Arial"/>
          <w:lang w:eastAsia="en-US"/>
        </w:rPr>
        <w:t>eam to investigate and respond to the complaint</w:t>
      </w:r>
      <w:r w:rsidR="00B72296">
        <w:rPr>
          <w:rFonts w:eastAsia="Calibri" w:cs="Arial"/>
          <w:lang w:eastAsia="en-US"/>
        </w:rPr>
        <w:t xml:space="preserve">. </w:t>
      </w:r>
    </w:p>
    <w:p w14:paraId="1D07D83D" w14:textId="23CC345E" w:rsidR="0068646F" w:rsidRPr="0068646F" w:rsidRDefault="00BE669A" w:rsidP="0068646F">
      <w:pPr>
        <w:pStyle w:val="ListParagraph"/>
        <w:numPr>
          <w:ilvl w:val="1"/>
          <w:numId w:val="33"/>
        </w:numPr>
        <w:suppressAutoHyphens w:val="0"/>
        <w:spacing w:after="120" w:line="360" w:lineRule="exact"/>
        <w:ind w:left="426" w:hanging="426"/>
        <w:textAlignment w:val="auto"/>
        <w:rPr>
          <w:rFonts w:eastAsia="Calibri" w:cs="Arial"/>
          <w:lang w:eastAsia="en-US"/>
        </w:rPr>
      </w:pPr>
      <w:r w:rsidRPr="0068646F">
        <w:rPr>
          <w:rFonts w:eastAsia="Calibri" w:cs="Arial"/>
          <w:lang w:eastAsia="en-US"/>
        </w:rPr>
        <w:t xml:space="preserve">The </w:t>
      </w:r>
      <w:r w:rsidR="00D1363C">
        <w:rPr>
          <w:rFonts w:eastAsia="Calibri" w:cs="Arial"/>
          <w:lang w:eastAsia="en-US"/>
        </w:rPr>
        <w:t>Head of School</w:t>
      </w:r>
      <w:r w:rsidRPr="0068646F">
        <w:rPr>
          <w:rFonts w:eastAsia="Calibri" w:cs="Arial"/>
          <w:lang w:eastAsia="en-US"/>
        </w:rPr>
        <w:t xml:space="preserve"> must ensure that a record is made of any complaint, the date, action taken in response, and the outcome of any</w:t>
      </w:r>
      <w:r w:rsidRPr="0068646F">
        <w:rPr>
          <w:rFonts w:eastAsia="Calibri" w:cs="Arial"/>
          <w:spacing w:val="-21"/>
          <w:lang w:eastAsia="en-US"/>
        </w:rPr>
        <w:t xml:space="preserve"> </w:t>
      </w:r>
      <w:r w:rsidRPr="0068646F">
        <w:rPr>
          <w:rFonts w:eastAsia="Calibri" w:cs="Arial"/>
          <w:lang w:eastAsia="en-US"/>
        </w:rPr>
        <w:t>investigation.</w:t>
      </w:r>
    </w:p>
    <w:p w14:paraId="1E639039" w14:textId="7445AB02" w:rsidR="0068646F" w:rsidRPr="0068646F" w:rsidRDefault="00BE669A" w:rsidP="0068646F">
      <w:pPr>
        <w:pStyle w:val="ListParagraph"/>
        <w:numPr>
          <w:ilvl w:val="1"/>
          <w:numId w:val="33"/>
        </w:numPr>
        <w:suppressAutoHyphens w:val="0"/>
        <w:spacing w:after="120" w:line="360" w:lineRule="exact"/>
        <w:ind w:left="426" w:hanging="426"/>
        <w:textAlignment w:val="auto"/>
        <w:rPr>
          <w:rFonts w:eastAsia="Calibri" w:cs="Arial"/>
          <w:lang w:eastAsia="en-US"/>
        </w:rPr>
      </w:pPr>
      <w:r w:rsidRPr="0068646F">
        <w:rPr>
          <w:rFonts w:eastAsia="Calibri" w:cs="Arial"/>
          <w:lang w:eastAsia="en-US"/>
        </w:rPr>
        <w:t xml:space="preserve">The </w:t>
      </w:r>
      <w:r w:rsidR="003F2AE4">
        <w:rPr>
          <w:rFonts w:eastAsia="Calibri" w:cs="Arial"/>
          <w:lang w:eastAsia="en-US"/>
        </w:rPr>
        <w:t>schools Senior Leadership Team</w:t>
      </w:r>
      <w:r w:rsidRPr="0068646F">
        <w:rPr>
          <w:rFonts w:eastAsia="Calibri" w:cs="Arial"/>
          <w:lang w:eastAsia="en-US"/>
        </w:rPr>
        <w:t xml:space="preserve"> must ensure that no individual is subject to any reprisal for making a complaint or</w:t>
      </w:r>
      <w:r w:rsidRPr="0068646F">
        <w:rPr>
          <w:rFonts w:eastAsia="Calibri" w:cs="Arial"/>
          <w:spacing w:val="-17"/>
          <w:lang w:eastAsia="en-US"/>
        </w:rPr>
        <w:t xml:space="preserve"> </w:t>
      </w:r>
      <w:r w:rsidRPr="0068646F">
        <w:rPr>
          <w:rFonts w:eastAsia="Calibri" w:cs="Arial"/>
          <w:lang w:eastAsia="en-US"/>
        </w:rPr>
        <w:t>representation.</w:t>
      </w:r>
    </w:p>
    <w:p w14:paraId="31A4D6FF" w14:textId="54A903F1" w:rsidR="00464ECF" w:rsidRPr="0068646F" w:rsidRDefault="00BE669A" w:rsidP="0068646F">
      <w:pPr>
        <w:pStyle w:val="ListParagraph"/>
        <w:numPr>
          <w:ilvl w:val="1"/>
          <w:numId w:val="33"/>
        </w:numPr>
        <w:suppressAutoHyphens w:val="0"/>
        <w:spacing w:after="120" w:line="360" w:lineRule="exact"/>
        <w:ind w:left="426" w:hanging="426"/>
        <w:textAlignment w:val="auto"/>
        <w:rPr>
          <w:rFonts w:eastAsia="Calibri" w:cs="Arial"/>
          <w:lang w:eastAsia="en-US"/>
        </w:rPr>
      </w:pPr>
      <w:r w:rsidRPr="0068646F">
        <w:rPr>
          <w:rFonts w:eastAsia="Calibri" w:cs="Arial"/>
          <w:lang w:eastAsia="en-US"/>
        </w:rPr>
        <w:t xml:space="preserve">The </w:t>
      </w:r>
      <w:r w:rsidR="00EA709C">
        <w:rPr>
          <w:rFonts w:eastAsia="Calibri" w:cs="Arial"/>
          <w:lang w:eastAsia="en-US"/>
        </w:rPr>
        <w:t>Executive Board</w:t>
      </w:r>
      <w:r w:rsidRPr="0068646F">
        <w:rPr>
          <w:rFonts w:eastAsia="Calibri" w:cs="Arial"/>
          <w:lang w:eastAsia="en-US"/>
        </w:rPr>
        <w:t xml:space="preserve"> must supply to the Secretary of State or a body conducting an inspection under section 109 of the 2008 Act requests access to them, a summary statement, correspondence, or any record relating to any complaints made and the action (formal/informal) that was taken in response to each</w:t>
      </w:r>
      <w:r w:rsidRPr="0068646F">
        <w:rPr>
          <w:rFonts w:eastAsia="Calibri" w:cs="Arial"/>
          <w:spacing w:val="-17"/>
          <w:lang w:eastAsia="en-US"/>
        </w:rPr>
        <w:t xml:space="preserve"> </w:t>
      </w:r>
      <w:r w:rsidRPr="0068646F">
        <w:rPr>
          <w:rFonts w:eastAsia="Calibri" w:cs="Arial"/>
          <w:lang w:eastAsia="en-US"/>
        </w:rPr>
        <w:t>complaint</w:t>
      </w:r>
    </w:p>
    <w:p w14:paraId="1BD8BAC6" w14:textId="7900DD3B" w:rsidR="00464ECF" w:rsidRDefault="00BE669A" w:rsidP="0068646F">
      <w:pPr>
        <w:pStyle w:val="Heading2"/>
        <w:numPr>
          <w:ilvl w:val="0"/>
          <w:numId w:val="33"/>
        </w:numPr>
        <w:ind w:left="426" w:hanging="426"/>
        <w:rPr>
          <w:color w:val="auto"/>
        </w:rPr>
      </w:pPr>
      <w:bookmarkStart w:id="10" w:name="_Toc220433776"/>
      <w:r>
        <w:rPr>
          <w:color w:val="auto"/>
        </w:rPr>
        <w:t>Informing individuals about the complaint’s procedure</w:t>
      </w:r>
      <w:bookmarkEnd w:id="10"/>
    </w:p>
    <w:p w14:paraId="1C40B4BC" w14:textId="2D681706" w:rsidR="0068646F" w:rsidRDefault="00BE669A" w:rsidP="0068646F">
      <w:pPr>
        <w:pStyle w:val="ListParagraph"/>
        <w:numPr>
          <w:ilvl w:val="1"/>
          <w:numId w:val="33"/>
        </w:numPr>
        <w:ind w:left="426" w:hanging="426"/>
      </w:pPr>
      <w:r>
        <w:t>Individuals will be informed about the school’s complaints procedures in a variety of ways including verbally upon admission, via the school’s website and upon request alongside the policies and procedures.</w:t>
      </w:r>
    </w:p>
    <w:p w14:paraId="017CD79B" w14:textId="77777777" w:rsidR="0068646F" w:rsidRDefault="0068646F" w:rsidP="0068646F">
      <w:pPr>
        <w:pStyle w:val="ListParagraph"/>
        <w:numPr>
          <w:ilvl w:val="0"/>
          <w:numId w:val="0"/>
        </w:numPr>
        <w:ind w:left="1080"/>
      </w:pPr>
    </w:p>
    <w:p w14:paraId="682DF36B" w14:textId="101BBBAA" w:rsidR="00464ECF" w:rsidRDefault="00BE669A" w:rsidP="007B7B6F">
      <w:pPr>
        <w:pStyle w:val="Heading2"/>
        <w:numPr>
          <w:ilvl w:val="0"/>
          <w:numId w:val="33"/>
        </w:numPr>
        <w:ind w:left="426" w:hanging="426"/>
        <w:rPr>
          <w:color w:val="auto"/>
        </w:rPr>
      </w:pPr>
      <w:bookmarkStart w:id="11" w:name="_Toc220433777"/>
      <w:r>
        <w:rPr>
          <w:color w:val="auto"/>
        </w:rPr>
        <w:t>Who can make a complaint?</w:t>
      </w:r>
      <w:bookmarkEnd w:id="11"/>
    </w:p>
    <w:p w14:paraId="021D2FB1" w14:textId="77777777" w:rsidR="007B7B6F" w:rsidRDefault="00BE669A" w:rsidP="007B7B6F">
      <w:pPr>
        <w:pStyle w:val="ListParagraph"/>
        <w:numPr>
          <w:ilvl w:val="1"/>
          <w:numId w:val="33"/>
        </w:numPr>
        <w:ind w:left="426" w:hanging="426"/>
        <w:rPr>
          <w:rFonts w:cs="Arial"/>
        </w:rPr>
      </w:pPr>
      <w:r w:rsidRPr="007B7B6F">
        <w:rPr>
          <w:rFonts w:cs="Arial"/>
        </w:rPr>
        <w:t xml:space="preserve">This </w:t>
      </w:r>
      <w:r>
        <w:t>complaints</w:t>
      </w:r>
      <w:r w:rsidRPr="007B7B6F">
        <w:rPr>
          <w:rFonts w:cs="Arial"/>
        </w:rPr>
        <w:t xml:space="preserve"> procedure is not limited to parents or carers of children that are registered at the school. Any person, including members of the public, may make a complaint to The Becklands School</w:t>
      </w:r>
      <w:r w:rsidRPr="007B7B6F">
        <w:rPr>
          <w:rFonts w:cs="Arial"/>
          <w:color w:val="000000"/>
        </w:rPr>
        <w:t xml:space="preserve"> </w:t>
      </w:r>
      <w:r w:rsidRPr="007B7B6F">
        <w:rPr>
          <w:rFonts w:cs="Arial"/>
        </w:rPr>
        <w:t xml:space="preserve">about any provision of facilities or services that we provide. </w:t>
      </w:r>
    </w:p>
    <w:p w14:paraId="446AB441" w14:textId="2D17B8E7" w:rsidR="00464ECF" w:rsidRDefault="00BE669A" w:rsidP="007B7B6F">
      <w:pPr>
        <w:pStyle w:val="ListParagraph"/>
        <w:numPr>
          <w:ilvl w:val="1"/>
          <w:numId w:val="33"/>
        </w:numPr>
        <w:ind w:left="426" w:hanging="426"/>
        <w:rPr>
          <w:rFonts w:cs="Arial"/>
        </w:rPr>
      </w:pPr>
      <w:r w:rsidRPr="007B7B6F">
        <w:rPr>
          <w:rFonts w:cs="Arial"/>
        </w:rPr>
        <w:t xml:space="preserve">Unless complaints are dealt with under separate statutory procedures (such as appeals relating to exclusions or admissions), we will use this complaints procedure. </w:t>
      </w:r>
    </w:p>
    <w:p w14:paraId="12C5220D" w14:textId="77777777" w:rsidR="00D51F6A" w:rsidRPr="007B7B6F" w:rsidRDefault="00D51F6A" w:rsidP="00D51F6A">
      <w:pPr>
        <w:pStyle w:val="ListParagraph"/>
        <w:numPr>
          <w:ilvl w:val="0"/>
          <w:numId w:val="0"/>
        </w:numPr>
        <w:ind w:left="426"/>
        <w:rPr>
          <w:rFonts w:cs="Arial"/>
        </w:rPr>
      </w:pPr>
    </w:p>
    <w:p w14:paraId="4C91F78E" w14:textId="13ED9799" w:rsidR="00464ECF" w:rsidRDefault="00BE669A" w:rsidP="007B7B6F">
      <w:pPr>
        <w:pStyle w:val="Heading2"/>
        <w:numPr>
          <w:ilvl w:val="0"/>
          <w:numId w:val="33"/>
        </w:numPr>
        <w:ind w:left="426" w:hanging="426"/>
        <w:rPr>
          <w:color w:val="auto"/>
        </w:rPr>
      </w:pPr>
      <w:bookmarkStart w:id="12" w:name="_Toc220433778"/>
      <w:r>
        <w:rPr>
          <w:color w:val="auto"/>
        </w:rPr>
        <w:t>How to raise a concern or make a complaint</w:t>
      </w:r>
      <w:bookmarkEnd w:id="12"/>
    </w:p>
    <w:p w14:paraId="16D2E98A" w14:textId="60F94E82" w:rsidR="00464ECF" w:rsidRPr="00D51F6A" w:rsidRDefault="00BE669A" w:rsidP="00DC752D">
      <w:pPr>
        <w:pStyle w:val="ListParagraph"/>
        <w:numPr>
          <w:ilvl w:val="1"/>
          <w:numId w:val="33"/>
        </w:numPr>
        <w:ind w:left="426" w:hanging="426"/>
        <w:rPr>
          <w:rFonts w:cs="Arial"/>
        </w:rPr>
      </w:pPr>
      <w:r w:rsidRPr="00D51F6A">
        <w:rPr>
          <w:rFonts w:cs="Arial"/>
        </w:rPr>
        <w:t xml:space="preserve">A complaint can be made in person, in writing or by telephone. They may also be made by a third party acting on behalf on a </w:t>
      </w:r>
      <w:r w:rsidR="00B405C7" w:rsidRPr="00D51F6A">
        <w:rPr>
          <w:rFonts w:cs="Arial"/>
        </w:rPr>
        <w:t>complainant if</w:t>
      </w:r>
      <w:r w:rsidRPr="00D51F6A">
        <w:rPr>
          <w:rFonts w:cs="Arial"/>
        </w:rPr>
        <w:t xml:space="preserve"> they have appropriate consent to do so</w:t>
      </w:r>
      <w:r w:rsidR="00B72296" w:rsidRPr="00D51F6A">
        <w:rPr>
          <w:rFonts w:cs="Arial"/>
        </w:rPr>
        <w:t xml:space="preserve">. </w:t>
      </w:r>
      <w:r w:rsidR="00DC752D">
        <w:rPr>
          <w:rFonts w:cs="Arial"/>
        </w:rPr>
        <w:t>The individual raising the complaint should make it clear that this is a formal complaint and not a concern, as the latter is dealt with at section 4 above</w:t>
      </w:r>
      <w:r w:rsidR="00B72296">
        <w:rPr>
          <w:rFonts w:cs="Arial"/>
        </w:rPr>
        <w:t xml:space="preserve">. </w:t>
      </w:r>
    </w:p>
    <w:p w14:paraId="4B79AA56" w14:textId="2F4C8E8F" w:rsidR="006E7895" w:rsidRDefault="00BE669A" w:rsidP="006E7895">
      <w:pPr>
        <w:pStyle w:val="ListParagraph"/>
        <w:numPr>
          <w:ilvl w:val="1"/>
          <w:numId w:val="33"/>
        </w:numPr>
        <w:ind w:left="426" w:hanging="426"/>
        <w:rPr>
          <w:rFonts w:cs="Arial"/>
        </w:rPr>
      </w:pPr>
      <w:r w:rsidRPr="00DC752D">
        <w:rPr>
          <w:rFonts w:cs="Arial"/>
        </w:rPr>
        <w:t xml:space="preserve">Complainants should not approach individual governors to raise concerns or complaints. They have no power to act on an individual </w:t>
      </w:r>
      <w:r w:rsidR="0033597F" w:rsidRPr="00DC752D">
        <w:rPr>
          <w:rFonts w:cs="Arial"/>
        </w:rPr>
        <w:t>basis,</w:t>
      </w:r>
      <w:r w:rsidRPr="00DC752D">
        <w:rPr>
          <w:rFonts w:cs="Arial"/>
        </w:rPr>
        <w:t xml:space="preserve"> and it may also prevent them from considering complaints at Stage 2 of the procedure. </w:t>
      </w:r>
    </w:p>
    <w:p w14:paraId="70E569F4" w14:textId="19D350CB" w:rsidR="006E7895" w:rsidRDefault="00BE669A" w:rsidP="006E7895">
      <w:pPr>
        <w:pStyle w:val="ListParagraph"/>
        <w:numPr>
          <w:ilvl w:val="1"/>
          <w:numId w:val="33"/>
        </w:numPr>
        <w:ind w:left="426" w:hanging="426"/>
        <w:rPr>
          <w:rFonts w:cs="Arial"/>
        </w:rPr>
      </w:pPr>
      <w:r w:rsidRPr="006E7895">
        <w:rPr>
          <w:rFonts w:cs="Arial"/>
        </w:rPr>
        <w:t xml:space="preserve">Complaints against school staff (except the </w:t>
      </w:r>
      <w:r w:rsidR="00762D61">
        <w:rPr>
          <w:rFonts w:cs="Arial"/>
        </w:rPr>
        <w:t>Head of School</w:t>
      </w:r>
      <w:r w:rsidRPr="006E7895">
        <w:rPr>
          <w:rFonts w:cs="Arial"/>
        </w:rPr>
        <w:t xml:space="preserve">) should be made in the first instance, to the </w:t>
      </w:r>
      <w:r w:rsidR="00762D61">
        <w:rPr>
          <w:rFonts w:cs="Arial"/>
        </w:rPr>
        <w:t>Head of School</w:t>
      </w:r>
      <w:r w:rsidRPr="006E7895">
        <w:rPr>
          <w:rFonts w:cs="Arial"/>
          <w:i/>
          <w:iCs/>
        </w:rPr>
        <w:t xml:space="preserve"> </w:t>
      </w:r>
      <w:r w:rsidRPr="006E7895">
        <w:rPr>
          <w:rFonts w:cs="Arial"/>
        </w:rPr>
        <w:t>via the school office</w:t>
      </w:r>
      <w:r w:rsidRPr="006E7895">
        <w:rPr>
          <w:rFonts w:cs="Arial"/>
          <w:b/>
          <w:bCs/>
          <w:i/>
          <w:iCs/>
          <w:color w:val="000000" w:themeColor="text1"/>
        </w:rPr>
        <w:t>.</w:t>
      </w:r>
      <w:r w:rsidRPr="006E7895">
        <w:rPr>
          <w:rFonts w:cs="Arial"/>
          <w:color w:val="000000" w:themeColor="text1"/>
        </w:rPr>
        <w:t xml:space="preserve"> </w:t>
      </w:r>
      <w:r w:rsidRPr="006E7895">
        <w:rPr>
          <w:rFonts w:cs="Arial"/>
        </w:rPr>
        <w:t>Please mark them as Private and Confidential.</w:t>
      </w:r>
    </w:p>
    <w:p w14:paraId="0FA5DE9A" w14:textId="18C766AF" w:rsidR="004F0F0D" w:rsidRDefault="00BE669A" w:rsidP="004F0F0D">
      <w:pPr>
        <w:pStyle w:val="ListParagraph"/>
        <w:numPr>
          <w:ilvl w:val="1"/>
          <w:numId w:val="33"/>
        </w:numPr>
        <w:ind w:left="426" w:hanging="426"/>
        <w:rPr>
          <w:rFonts w:cs="Arial"/>
        </w:rPr>
      </w:pPr>
      <w:r w:rsidRPr="006E7895">
        <w:rPr>
          <w:rFonts w:cs="Arial"/>
        </w:rPr>
        <w:lastRenderedPageBreak/>
        <w:t xml:space="preserve">Complaints that involve or are about the </w:t>
      </w:r>
      <w:r w:rsidR="00762D61">
        <w:rPr>
          <w:rFonts w:cs="Arial"/>
        </w:rPr>
        <w:t>Head of School</w:t>
      </w:r>
      <w:r w:rsidRPr="006E7895">
        <w:rPr>
          <w:rFonts w:cs="Arial"/>
        </w:rPr>
        <w:t xml:space="preserve"> should be addressed to </w:t>
      </w:r>
      <w:r w:rsidR="006E7895">
        <w:rPr>
          <w:rFonts w:cs="Arial"/>
        </w:rPr>
        <w:t xml:space="preserve">the </w:t>
      </w:r>
      <w:r w:rsidR="00762D61">
        <w:rPr>
          <w:rFonts w:cs="Arial"/>
        </w:rPr>
        <w:t>Executive Board Lead, Claire Horsfield – Operations Director</w:t>
      </w:r>
      <w:r w:rsidRPr="006E7895">
        <w:rPr>
          <w:rFonts w:cs="Arial"/>
        </w:rPr>
        <w:t xml:space="preserve"> via the school office. Please mark them as Private and Confidential</w:t>
      </w:r>
      <w:r w:rsidR="00B72296" w:rsidRPr="006E7895">
        <w:rPr>
          <w:rFonts w:cs="Arial"/>
        </w:rPr>
        <w:t>.</w:t>
      </w:r>
      <w:r w:rsidR="00B72296">
        <w:rPr>
          <w:rFonts w:cs="Arial"/>
        </w:rPr>
        <w:t xml:space="preserve"> </w:t>
      </w:r>
    </w:p>
    <w:p w14:paraId="6A30040F" w14:textId="77777777" w:rsidR="004F0F0D" w:rsidRDefault="00BE669A" w:rsidP="004F0F0D">
      <w:pPr>
        <w:pStyle w:val="ListParagraph"/>
        <w:numPr>
          <w:ilvl w:val="1"/>
          <w:numId w:val="33"/>
        </w:numPr>
        <w:ind w:left="426" w:hanging="426"/>
        <w:rPr>
          <w:rFonts w:cs="Arial"/>
        </w:rPr>
      </w:pPr>
      <w:r w:rsidRPr="004F0F0D">
        <w:rPr>
          <w:rFonts w:cs="Arial"/>
        </w:rPr>
        <w:t>Complaints about the Chair of Governors, any individual governor or the whole governing body should be addressed to Victoria Simpson</w:t>
      </w:r>
      <w:r w:rsidRPr="004F0F0D">
        <w:rPr>
          <w:rFonts w:cs="Arial"/>
          <w:i/>
        </w:rPr>
        <w:t xml:space="preserve"> </w:t>
      </w:r>
      <w:r w:rsidRPr="004F0F0D">
        <w:rPr>
          <w:rFonts w:cs="Arial"/>
        </w:rPr>
        <w:t>(the Proprietor) via the school office. Please mark them as Private and Confidential.</w:t>
      </w:r>
    </w:p>
    <w:p w14:paraId="0E7C53DE" w14:textId="5420DC71" w:rsidR="004F0F0D" w:rsidRPr="004F0F0D" w:rsidRDefault="00BE669A" w:rsidP="004F0F0D">
      <w:pPr>
        <w:pStyle w:val="ListParagraph"/>
        <w:numPr>
          <w:ilvl w:val="1"/>
          <w:numId w:val="33"/>
        </w:numPr>
        <w:ind w:left="426" w:hanging="426"/>
        <w:rPr>
          <w:rFonts w:cs="Arial"/>
        </w:rPr>
      </w:pPr>
      <w:r w:rsidRPr="004F0F0D">
        <w:rPr>
          <w:rFonts w:cs="Arial"/>
        </w:rPr>
        <w:t>For ease of use, the template complaint form which is included at the end of this procedure. If you require help in completing the form, please contact the school office. In addition to this you can also ask third party organisations like the Citizens Advice to help you.</w:t>
      </w:r>
    </w:p>
    <w:p w14:paraId="46791AE4" w14:textId="211E873A" w:rsidR="00464ECF" w:rsidRDefault="00BE669A" w:rsidP="004F0F0D">
      <w:pPr>
        <w:pStyle w:val="ListParagraph"/>
        <w:numPr>
          <w:ilvl w:val="1"/>
          <w:numId w:val="33"/>
        </w:numPr>
        <w:ind w:left="426" w:hanging="426"/>
        <w:rPr>
          <w:rFonts w:cs="Arial"/>
        </w:rPr>
      </w:pPr>
      <w:r w:rsidRPr="004F0F0D">
        <w:rPr>
          <w:rFonts w:cs="Arial"/>
        </w:rPr>
        <w:t>In accordance with equality law</w:t>
      </w:r>
      <w:r>
        <w:t xml:space="preserve">, we </w:t>
      </w:r>
      <w:r w:rsidRPr="004F0F0D">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01999EF" w14:textId="1F0364F7" w:rsidR="009507BA" w:rsidRDefault="009507BA" w:rsidP="004F0F0D">
      <w:pPr>
        <w:pStyle w:val="ListParagraph"/>
        <w:numPr>
          <w:ilvl w:val="1"/>
          <w:numId w:val="33"/>
        </w:numPr>
        <w:ind w:left="426" w:hanging="426"/>
        <w:rPr>
          <w:rFonts w:cs="Arial"/>
        </w:rPr>
      </w:pPr>
      <w:r>
        <w:rPr>
          <w:rFonts w:cs="Arial"/>
        </w:rPr>
        <w:t>Formal complaints will follow the following stages:</w:t>
      </w:r>
    </w:p>
    <w:p w14:paraId="6D32229A" w14:textId="77777777" w:rsidR="009507BA" w:rsidRDefault="009507BA" w:rsidP="009507BA">
      <w:pPr>
        <w:pStyle w:val="Heading2"/>
        <w:rPr>
          <w:color w:val="auto"/>
        </w:rPr>
      </w:pPr>
      <w:bookmarkStart w:id="13" w:name="_Toc220433779"/>
      <w:r>
        <w:rPr>
          <w:color w:val="auto"/>
        </w:rPr>
        <w:t>Stage 1</w:t>
      </w:r>
      <w:bookmarkEnd w:id="13"/>
    </w:p>
    <w:p w14:paraId="13DB7966" w14:textId="77777777" w:rsidR="009507BA" w:rsidRDefault="009507BA" w:rsidP="009507BA">
      <w:pPr>
        <w:rPr>
          <w:b/>
          <w:bCs/>
        </w:rPr>
      </w:pPr>
      <w:r>
        <w:rPr>
          <w:b/>
          <w:bCs/>
        </w:rPr>
        <w:t>Time Scale: To resolve the complaint from the date complaint is received - 15 school days</w:t>
      </w:r>
    </w:p>
    <w:p w14:paraId="65CCFBF2" w14:textId="63C0ECAB" w:rsidR="009507BA" w:rsidRPr="00B537EC" w:rsidRDefault="009507BA" w:rsidP="00B537EC">
      <w:pPr>
        <w:pStyle w:val="ListParagraph"/>
        <w:numPr>
          <w:ilvl w:val="1"/>
          <w:numId w:val="33"/>
        </w:numPr>
        <w:ind w:left="709" w:hanging="709"/>
        <w:rPr>
          <w:rFonts w:cs="Arial"/>
        </w:rPr>
      </w:pPr>
      <w:r w:rsidRPr="00B537EC">
        <w:rPr>
          <w:rFonts w:cs="Arial"/>
        </w:rPr>
        <w:t xml:space="preserve">Where the complaint cannot be resolved informally then the formal complaints must be made to the </w:t>
      </w:r>
      <w:r w:rsidR="00762D61">
        <w:rPr>
          <w:rFonts w:cs="Arial"/>
        </w:rPr>
        <w:t>Head of School</w:t>
      </w:r>
      <w:r w:rsidRPr="00B537EC">
        <w:rPr>
          <w:rFonts w:cs="Arial"/>
        </w:rPr>
        <w:t xml:space="preserve"> (unless they are about the </w:t>
      </w:r>
      <w:r w:rsidR="00762D61">
        <w:rPr>
          <w:rFonts w:cs="Arial"/>
        </w:rPr>
        <w:t>Head of School</w:t>
      </w:r>
      <w:r w:rsidR="00B537EC">
        <w:rPr>
          <w:rFonts w:cs="Arial"/>
        </w:rPr>
        <w:t xml:space="preserve"> – see above for steps</w:t>
      </w:r>
      <w:r w:rsidRPr="00B537EC">
        <w:rPr>
          <w:rFonts w:cs="Arial"/>
        </w:rPr>
        <w:t>), via the school office. This may be done in person, in writing (preferably on the Complaint Form attached to this policy), or by telephone</w:t>
      </w:r>
      <w:r w:rsidR="00B537EC">
        <w:rPr>
          <w:rFonts w:cs="Arial"/>
        </w:rPr>
        <w:t xml:space="preserve"> or email</w:t>
      </w:r>
      <w:r w:rsidRPr="00B537EC">
        <w:rPr>
          <w:rFonts w:cs="Arial"/>
        </w:rPr>
        <w:t xml:space="preserve">. </w:t>
      </w:r>
    </w:p>
    <w:p w14:paraId="5C065039" w14:textId="084A217D" w:rsidR="00B537EC" w:rsidRDefault="009507BA" w:rsidP="00B537EC">
      <w:pPr>
        <w:pStyle w:val="ListParagraph"/>
        <w:numPr>
          <w:ilvl w:val="1"/>
          <w:numId w:val="33"/>
        </w:numPr>
        <w:ind w:left="709" w:hanging="709"/>
        <w:rPr>
          <w:rFonts w:cs="Arial"/>
        </w:rPr>
      </w:pPr>
      <w:r w:rsidRPr="00B537EC">
        <w:rPr>
          <w:rFonts w:cs="Arial"/>
        </w:rPr>
        <w:t xml:space="preserve">The </w:t>
      </w:r>
      <w:r w:rsidR="00762D61">
        <w:rPr>
          <w:rFonts w:cs="Arial"/>
        </w:rPr>
        <w:t>Head of School</w:t>
      </w:r>
      <w:r w:rsidR="00B537EC">
        <w:rPr>
          <w:rFonts w:cs="Arial"/>
        </w:rPr>
        <w:t>, or</w:t>
      </w:r>
      <w:r w:rsidR="00050CC5">
        <w:rPr>
          <w:rFonts w:cs="Arial"/>
        </w:rPr>
        <w:t xml:space="preserve"> the Becklands School,</w:t>
      </w:r>
      <w:r w:rsidRPr="00B537EC">
        <w:rPr>
          <w:rFonts w:cs="Arial"/>
        </w:rPr>
        <w:t xml:space="preserve"> will record the date the complaint is received and will acknowledge receipt of the complaint in writing (either by letter or email) within </w:t>
      </w:r>
      <w:r w:rsidRPr="00B537EC">
        <w:rPr>
          <w:rFonts w:cs="Arial"/>
          <w:lang w:eastAsia="en-US"/>
        </w:rPr>
        <w:t>5</w:t>
      </w:r>
      <w:r w:rsidRPr="00B537EC">
        <w:rPr>
          <w:rFonts w:cs="Arial"/>
        </w:rPr>
        <w:t xml:space="preserve"> school days. </w:t>
      </w:r>
    </w:p>
    <w:p w14:paraId="6FA78683" w14:textId="0FE85BF3" w:rsidR="00B537EC" w:rsidRDefault="009507BA" w:rsidP="00B537EC">
      <w:pPr>
        <w:pStyle w:val="ListParagraph"/>
        <w:numPr>
          <w:ilvl w:val="1"/>
          <w:numId w:val="33"/>
        </w:numPr>
        <w:ind w:left="709" w:hanging="709"/>
        <w:rPr>
          <w:rFonts w:cs="Arial"/>
        </w:rPr>
      </w:pPr>
      <w:r w:rsidRPr="00B537EC">
        <w:rPr>
          <w:rFonts w:cs="Arial"/>
        </w:rPr>
        <w:t>Within this response,</w:t>
      </w:r>
      <w:r w:rsidR="00050CC5">
        <w:rPr>
          <w:rFonts w:cs="Arial"/>
        </w:rPr>
        <w:t xml:space="preserve"> we </w:t>
      </w:r>
      <w:r w:rsidRPr="00B537EC">
        <w:rPr>
          <w:rFonts w:cs="Arial"/>
        </w:rPr>
        <w:t xml:space="preserve">will seek to clarify the nature of the complaint, ask what remains unresolved and what outcome the complainant would like to see. </w:t>
      </w:r>
      <w:r w:rsidR="00050CC5">
        <w:rPr>
          <w:rFonts w:cs="Arial"/>
        </w:rPr>
        <w:t>We will then</w:t>
      </w:r>
      <w:r w:rsidRPr="00B537EC">
        <w:rPr>
          <w:rFonts w:cs="Arial"/>
        </w:rPr>
        <w:t xml:space="preserve"> consider whether a face-to-face meeting is the most appropriate way of doing this. </w:t>
      </w:r>
    </w:p>
    <w:p w14:paraId="2D67BF71" w14:textId="06CEA980" w:rsidR="009507BA" w:rsidRPr="00B537EC" w:rsidRDefault="009507BA" w:rsidP="00B537EC">
      <w:pPr>
        <w:pStyle w:val="ListParagraph"/>
        <w:numPr>
          <w:ilvl w:val="1"/>
          <w:numId w:val="33"/>
        </w:numPr>
        <w:ind w:left="709" w:hanging="709"/>
        <w:rPr>
          <w:rFonts w:cs="Arial"/>
        </w:rPr>
      </w:pPr>
      <w:r w:rsidRPr="00B537EC">
        <w:rPr>
          <w:rFonts w:cs="Arial"/>
          <w:i/>
        </w:rPr>
        <w:t xml:space="preserve">Note: The </w:t>
      </w:r>
      <w:r w:rsidR="00762D61">
        <w:rPr>
          <w:rFonts w:cs="Arial"/>
          <w:i/>
        </w:rPr>
        <w:t>Head of School</w:t>
      </w:r>
      <w:r w:rsidRPr="00B537EC">
        <w:rPr>
          <w:rFonts w:cs="Arial"/>
          <w:i/>
        </w:rPr>
        <w:t xml:space="preserve"> may delegate the investigation to another member of the school’s senior leadership team but not the decision to be taken.</w:t>
      </w:r>
    </w:p>
    <w:p w14:paraId="00282706" w14:textId="5902F300" w:rsidR="009507BA" w:rsidRDefault="00050CC5" w:rsidP="009507BA">
      <w:pPr>
        <w:rPr>
          <w:rFonts w:cs="Arial"/>
        </w:rPr>
      </w:pPr>
      <w:r>
        <w:rPr>
          <w:rFonts w:cs="Arial"/>
        </w:rPr>
        <w:t>8.13</w:t>
      </w:r>
      <w:r>
        <w:rPr>
          <w:rFonts w:cs="Arial"/>
        </w:rPr>
        <w:tab/>
      </w:r>
      <w:r w:rsidR="009507BA">
        <w:rPr>
          <w:rFonts w:cs="Arial"/>
        </w:rPr>
        <w:t xml:space="preserve">During the investigation, the </w:t>
      </w:r>
      <w:r w:rsidR="00762D61">
        <w:rPr>
          <w:rFonts w:cs="Arial"/>
        </w:rPr>
        <w:t>Head of School</w:t>
      </w:r>
      <w:r w:rsidR="009507BA">
        <w:rPr>
          <w:rFonts w:cs="Arial"/>
        </w:rPr>
        <w:t xml:space="preserve"> (or investigator) will:</w:t>
      </w:r>
    </w:p>
    <w:p w14:paraId="1F6DC3E9" w14:textId="77777777" w:rsidR="009507BA" w:rsidRDefault="009507BA" w:rsidP="00050CC5">
      <w:pPr>
        <w:widowControl w:val="0"/>
        <w:numPr>
          <w:ilvl w:val="0"/>
          <w:numId w:val="36"/>
        </w:numPr>
        <w:overflowPunct w:val="0"/>
        <w:autoSpaceDE w:val="0"/>
        <w:spacing w:after="120" w:line="240" w:lineRule="auto"/>
        <w:ind w:left="1276" w:hanging="425"/>
        <w:rPr>
          <w:rFonts w:cs="Arial"/>
        </w:rPr>
      </w:pPr>
      <w:r>
        <w:rPr>
          <w:rFonts w:cs="Arial"/>
        </w:rPr>
        <w:t>if necessary, interview those involved in the matter and/or those complained of, allowing them to be accompanied if they wish</w:t>
      </w:r>
    </w:p>
    <w:p w14:paraId="510173FF" w14:textId="77777777" w:rsidR="009507BA" w:rsidRDefault="009507BA" w:rsidP="00050CC5">
      <w:pPr>
        <w:widowControl w:val="0"/>
        <w:numPr>
          <w:ilvl w:val="0"/>
          <w:numId w:val="36"/>
        </w:numPr>
        <w:overflowPunct w:val="0"/>
        <w:autoSpaceDE w:val="0"/>
        <w:spacing w:after="240" w:line="240" w:lineRule="auto"/>
        <w:ind w:left="1276" w:hanging="425"/>
      </w:pPr>
      <w:r>
        <w:rPr>
          <w:rFonts w:cs="Arial"/>
        </w:rPr>
        <w:t>keep a written record of any meetings/interviews in relation to their investigation and a full chronology of the complaints process. This will then be stored on our secure internal systems and only those with permissive rights will have access to those files.</w:t>
      </w:r>
    </w:p>
    <w:p w14:paraId="3FCBE843" w14:textId="77777777" w:rsidR="009507BA" w:rsidRDefault="009507BA" w:rsidP="00050CC5">
      <w:pPr>
        <w:widowControl w:val="0"/>
        <w:numPr>
          <w:ilvl w:val="0"/>
          <w:numId w:val="36"/>
        </w:numPr>
        <w:overflowPunct w:val="0"/>
        <w:autoSpaceDE w:val="0"/>
        <w:spacing w:after="240" w:line="240" w:lineRule="auto"/>
        <w:ind w:left="1276" w:hanging="425"/>
      </w:pPr>
      <w:r>
        <w:rPr>
          <w:rFonts w:cs="Arial"/>
        </w:rPr>
        <w:t>Inform the complainant &amp; the person whom the complaint is about, or anyone involved in the complaint with all aspects of the investigation process and outcomes.</w:t>
      </w:r>
    </w:p>
    <w:p w14:paraId="0C9A1807" w14:textId="77777777" w:rsidR="009507BA" w:rsidRDefault="009507BA" w:rsidP="00050CC5">
      <w:pPr>
        <w:widowControl w:val="0"/>
        <w:numPr>
          <w:ilvl w:val="0"/>
          <w:numId w:val="36"/>
        </w:numPr>
        <w:overflowPunct w:val="0"/>
        <w:autoSpaceDE w:val="0"/>
        <w:spacing w:after="240" w:line="240" w:lineRule="auto"/>
        <w:ind w:left="1276" w:hanging="425"/>
      </w:pPr>
      <w:r>
        <w:rPr>
          <w:rFonts w:cs="Arial"/>
        </w:rPr>
        <w:t xml:space="preserve">Secure all data and information in relation to the complaint will be stored on the Becklands online secure confidential system. Only those given relevant permissions can access this information. </w:t>
      </w:r>
    </w:p>
    <w:p w14:paraId="0E98752D" w14:textId="77777777" w:rsidR="009507BA" w:rsidRDefault="009507BA" w:rsidP="00050CC5">
      <w:pPr>
        <w:widowControl w:val="0"/>
        <w:numPr>
          <w:ilvl w:val="0"/>
          <w:numId w:val="36"/>
        </w:numPr>
        <w:overflowPunct w:val="0"/>
        <w:autoSpaceDE w:val="0"/>
        <w:spacing w:after="240" w:line="240" w:lineRule="auto"/>
        <w:ind w:left="1276" w:hanging="425"/>
      </w:pPr>
      <w:r>
        <w:rPr>
          <w:rFonts w:cs="Arial"/>
        </w:rPr>
        <w:lastRenderedPageBreak/>
        <w:t xml:space="preserve">All statements and records relating to individual complaints, are to be kept confidential except where the secretary of state or a body conducting an inspection under section 109 of the 2008 Act request access to them. </w:t>
      </w:r>
    </w:p>
    <w:p w14:paraId="09D3EE68" w14:textId="77777777" w:rsidR="009507BA" w:rsidRDefault="009507BA" w:rsidP="009507BA">
      <w:pPr>
        <w:widowControl w:val="0"/>
        <w:overflowPunct w:val="0"/>
        <w:autoSpaceDE w:val="0"/>
        <w:spacing w:after="240" w:line="240" w:lineRule="auto"/>
        <w:ind w:left="360"/>
      </w:pPr>
    </w:p>
    <w:p w14:paraId="226DC1F5" w14:textId="35E0D7B7" w:rsidR="009507BA" w:rsidRPr="00050CC5" w:rsidRDefault="009507BA" w:rsidP="007E5ADF">
      <w:pPr>
        <w:pStyle w:val="ListParagraph"/>
        <w:widowControl w:val="0"/>
        <w:numPr>
          <w:ilvl w:val="1"/>
          <w:numId w:val="33"/>
        </w:numPr>
        <w:overflowPunct w:val="0"/>
        <w:autoSpaceDE w:val="0"/>
        <w:ind w:left="709" w:hanging="709"/>
        <w:rPr>
          <w:rFonts w:eastAsia="Arial Unicode MS" w:cs="Arial"/>
          <w:lang w:eastAsia="en-US"/>
        </w:rPr>
      </w:pPr>
      <w:r w:rsidRPr="00050CC5">
        <w:rPr>
          <w:rFonts w:eastAsia="Arial Unicode MS" w:cs="Arial"/>
          <w:lang w:eastAsia="en-US"/>
        </w:rPr>
        <w:t xml:space="preserve">At the conclusion of their investigation, the </w:t>
      </w:r>
      <w:r w:rsidR="00762D61">
        <w:rPr>
          <w:rFonts w:eastAsia="Arial Unicode MS" w:cs="Arial"/>
          <w:lang w:eastAsia="en-US"/>
        </w:rPr>
        <w:t>Head of School</w:t>
      </w:r>
      <w:r w:rsidRPr="00050CC5">
        <w:rPr>
          <w:rFonts w:eastAsia="Arial Unicode MS" w:cs="Arial"/>
          <w:lang w:eastAsia="en-US"/>
        </w:rPr>
        <w:t xml:space="preserve"> will provide a formal written response within </w:t>
      </w:r>
      <w:r w:rsidRPr="00050CC5">
        <w:rPr>
          <w:rFonts w:cs="Arial"/>
          <w:bCs/>
          <w:lang w:eastAsia="en-US"/>
        </w:rPr>
        <w:t>15</w:t>
      </w:r>
      <w:r>
        <w:t xml:space="preserve"> </w:t>
      </w:r>
      <w:r w:rsidRPr="00050CC5">
        <w:rPr>
          <w:rFonts w:eastAsia="Arial Unicode MS" w:cs="Arial"/>
          <w:lang w:eastAsia="en-US"/>
        </w:rPr>
        <w:t xml:space="preserve">school days of the date of receipt of the complaint. </w:t>
      </w:r>
    </w:p>
    <w:p w14:paraId="76E82A30" w14:textId="250F7EBE" w:rsidR="00050CC5" w:rsidRPr="00050CC5" w:rsidRDefault="009507BA" w:rsidP="007E5ADF">
      <w:pPr>
        <w:pStyle w:val="ListParagraph"/>
        <w:widowControl w:val="0"/>
        <w:numPr>
          <w:ilvl w:val="1"/>
          <w:numId w:val="33"/>
        </w:numPr>
        <w:overflowPunct w:val="0"/>
        <w:autoSpaceDE w:val="0"/>
        <w:ind w:left="709" w:hanging="709"/>
      </w:pPr>
      <w:r w:rsidRPr="00050CC5">
        <w:rPr>
          <w:rFonts w:eastAsia="Arial Unicode MS" w:cs="Arial"/>
          <w:lang w:eastAsia="en-US"/>
        </w:rPr>
        <w:t xml:space="preserve">If the </w:t>
      </w:r>
      <w:r w:rsidR="00762D61">
        <w:rPr>
          <w:rFonts w:eastAsia="Arial Unicode MS" w:cs="Arial"/>
          <w:lang w:eastAsia="en-US"/>
        </w:rPr>
        <w:t>Head of School</w:t>
      </w:r>
      <w:r w:rsidRPr="00050CC5">
        <w:rPr>
          <w:rFonts w:eastAsia="Arial Unicode MS" w:cs="Arial"/>
          <w:lang w:eastAsia="en-US"/>
        </w:rPr>
        <w:t xml:space="preserve"> is unable to meet this deadline, they will provide the complainant with an update and revised response date.</w:t>
      </w:r>
    </w:p>
    <w:p w14:paraId="2EA3FB37" w14:textId="77777777" w:rsidR="00050CC5" w:rsidRPr="00050CC5" w:rsidRDefault="009507BA" w:rsidP="007E5ADF">
      <w:pPr>
        <w:pStyle w:val="ListParagraph"/>
        <w:widowControl w:val="0"/>
        <w:numPr>
          <w:ilvl w:val="1"/>
          <w:numId w:val="33"/>
        </w:numPr>
        <w:overflowPunct w:val="0"/>
        <w:autoSpaceDE w:val="0"/>
        <w:ind w:left="709" w:hanging="709"/>
      </w:pPr>
      <w:r w:rsidRPr="00050CC5">
        <w:rPr>
          <w:rFonts w:eastAsia="Arial Unicode MS" w:cs="Arial"/>
          <w:lang w:eastAsia="en-US"/>
        </w:rPr>
        <w:t xml:space="preserve">The response will detail any actions taken to investigate the complaint and provide a full explanation of the decision made and the reason(s) for it. </w:t>
      </w:r>
      <w:r w:rsidRPr="00050CC5">
        <w:rPr>
          <w:rFonts w:cs="Arial"/>
          <w:lang w:eastAsia="en-US"/>
        </w:rPr>
        <w:t xml:space="preserve">Where appropriate, it will include details of actions </w:t>
      </w:r>
      <w:r w:rsidRPr="00050CC5">
        <w:rPr>
          <w:rFonts w:eastAsia="Arial Unicode MS" w:cs="Arial"/>
          <w:lang w:eastAsia="en-US"/>
        </w:rPr>
        <w:t xml:space="preserve">The Becklands School </w:t>
      </w:r>
      <w:r w:rsidRPr="00050CC5">
        <w:rPr>
          <w:rFonts w:cs="Arial"/>
          <w:lang w:eastAsia="en-US"/>
        </w:rPr>
        <w:t xml:space="preserve">will take to resolve the complaint. </w:t>
      </w:r>
    </w:p>
    <w:p w14:paraId="01D1E69D" w14:textId="2550762F" w:rsidR="00050CC5" w:rsidRDefault="009507BA" w:rsidP="007E5ADF">
      <w:pPr>
        <w:pStyle w:val="ListParagraph"/>
        <w:widowControl w:val="0"/>
        <w:numPr>
          <w:ilvl w:val="1"/>
          <w:numId w:val="33"/>
        </w:numPr>
        <w:overflowPunct w:val="0"/>
        <w:autoSpaceDE w:val="0"/>
        <w:ind w:left="709" w:hanging="709"/>
      </w:pPr>
      <w:r>
        <w:t xml:space="preserve">The </w:t>
      </w:r>
      <w:r w:rsidR="00762D61">
        <w:t>Head of School</w:t>
      </w:r>
      <w:r>
        <w:t xml:space="preserve"> will advise the complainant of how to escalate their complaint should they remain dissatisfied with the outcome of Stage 2. </w:t>
      </w:r>
    </w:p>
    <w:p w14:paraId="78D3DC39" w14:textId="216CE99D" w:rsidR="00636513" w:rsidRDefault="009507BA" w:rsidP="007E5ADF">
      <w:pPr>
        <w:pStyle w:val="ListParagraph"/>
        <w:widowControl w:val="0"/>
        <w:numPr>
          <w:ilvl w:val="1"/>
          <w:numId w:val="33"/>
        </w:numPr>
        <w:overflowPunct w:val="0"/>
        <w:autoSpaceDE w:val="0"/>
        <w:ind w:left="709" w:hanging="709"/>
      </w:pPr>
      <w:r>
        <w:t xml:space="preserve">If the complaint is about the </w:t>
      </w:r>
      <w:r w:rsidR="00762D61">
        <w:t>Head of School</w:t>
      </w:r>
      <w:r>
        <w:t>, or a member of the</w:t>
      </w:r>
      <w:r w:rsidR="00050CC5">
        <w:t xml:space="preserve"> senior executive team or</w:t>
      </w:r>
      <w:r w:rsidR="00636513">
        <w:t xml:space="preserve"> the</w:t>
      </w:r>
      <w:r>
        <w:t xml:space="preserve"> governing body </w:t>
      </w:r>
      <w:r w:rsidR="00636513">
        <w:t xml:space="preserve">or </w:t>
      </w:r>
      <w:r>
        <w:t xml:space="preserve">a suitably skilled governor will be appointed to complete all the actions at Stage </w:t>
      </w:r>
      <w:r w:rsidR="00636513">
        <w:t>1</w:t>
      </w:r>
      <w:r>
        <w:t xml:space="preserve">. </w:t>
      </w:r>
    </w:p>
    <w:p w14:paraId="24923860" w14:textId="59A085E4" w:rsidR="00636513" w:rsidRPr="00636513" w:rsidRDefault="009507BA" w:rsidP="007E5ADF">
      <w:pPr>
        <w:pStyle w:val="ListParagraph"/>
        <w:widowControl w:val="0"/>
        <w:numPr>
          <w:ilvl w:val="1"/>
          <w:numId w:val="33"/>
        </w:numPr>
        <w:overflowPunct w:val="0"/>
        <w:autoSpaceDE w:val="0"/>
        <w:ind w:left="709" w:hanging="709"/>
      </w:pPr>
      <w:r>
        <w:t xml:space="preserve">Complaints about the </w:t>
      </w:r>
      <w:r w:rsidR="00762D61">
        <w:t>Head of School</w:t>
      </w:r>
      <w:r>
        <w:t xml:space="preserve"> or member of the governing body must be made to </w:t>
      </w:r>
      <w:r w:rsidRPr="00636513">
        <w:rPr>
          <w:rFonts w:cs="Arial"/>
        </w:rPr>
        <w:t>the Proprietor, via the school office.</w:t>
      </w:r>
    </w:p>
    <w:p w14:paraId="1ABE5DEF" w14:textId="7C4D1451" w:rsidR="009507BA" w:rsidRDefault="009507BA" w:rsidP="007E5ADF">
      <w:pPr>
        <w:pStyle w:val="ListParagraph"/>
        <w:widowControl w:val="0"/>
        <w:numPr>
          <w:ilvl w:val="1"/>
          <w:numId w:val="33"/>
        </w:numPr>
        <w:overflowPunct w:val="0"/>
        <w:autoSpaceDE w:val="0"/>
        <w:ind w:left="709" w:hanging="709"/>
      </w:pPr>
      <w:r>
        <w:t>If the complaint is</w:t>
      </w:r>
      <w:r w:rsidR="00636513">
        <w:t xml:space="preserve"> about </w:t>
      </w:r>
      <w:r>
        <w:t>the governing body</w:t>
      </w:r>
      <w:r w:rsidR="00636513">
        <w:t xml:space="preserve"> the investigation</w:t>
      </w:r>
      <w:r>
        <w:t xml:space="preserve"> will be considered by an independent investigator appointed by the governing body. At the conclusion of their investigation, the independent investigator will provide a formal written response.</w:t>
      </w:r>
    </w:p>
    <w:p w14:paraId="14266043" w14:textId="0F23BD02" w:rsidR="009507BA" w:rsidRDefault="009507BA" w:rsidP="009507BA">
      <w:pPr>
        <w:pStyle w:val="Heading2"/>
        <w:rPr>
          <w:color w:val="auto"/>
        </w:rPr>
      </w:pPr>
      <w:bookmarkStart w:id="14" w:name="_Toc220433780"/>
      <w:r>
        <w:rPr>
          <w:color w:val="auto"/>
        </w:rPr>
        <w:t xml:space="preserve">Stage </w:t>
      </w:r>
      <w:r w:rsidR="007E5ADF">
        <w:rPr>
          <w:color w:val="auto"/>
        </w:rPr>
        <w:t>2</w:t>
      </w:r>
      <w:bookmarkEnd w:id="14"/>
    </w:p>
    <w:p w14:paraId="1F4793ED" w14:textId="77777777" w:rsidR="009507BA" w:rsidRDefault="009507BA" w:rsidP="009507BA">
      <w:pPr>
        <w:rPr>
          <w:b/>
          <w:bCs/>
        </w:rPr>
      </w:pPr>
      <w:r>
        <w:rPr>
          <w:b/>
          <w:bCs/>
        </w:rPr>
        <w:t>Time Scale: To resolve the complaint from the date complaint is received - 25 school days</w:t>
      </w:r>
    </w:p>
    <w:p w14:paraId="1802BDAC" w14:textId="061B1DEE" w:rsidR="009507BA" w:rsidRPr="007E5ADF" w:rsidRDefault="009507BA" w:rsidP="00F943D6">
      <w:pPr>
        <w:pStyle w:val="ListParagraph"/>
        <w:numPr>
          <w:ilvl w:val="1"/>
          <w:numId w:val="33"/>
        </w:numPr>
        <w:ind w:left="709" w:hanging="709"/>
        <w:rPr>
          <w:rFonts w:eastAsia="Arial Unicode MS" w:cs="Arial"/>
          <w:lang w:eastAsia="en-US"/>
        </w:rPr>
      </w:pPr>
      <w:r w:rsidRPr="007E5ADF">
        <w:rPr>
          <w:rFonts w:eastAsia="Arial Unicode MS" w:cs="Arial"/>
          <w:lang w:eastAsia="en-US"/>
        </w:rPr>
        <w:t xml:space="preserve">If the complainant is dissatisfied with the outcome at Stage </w:t>
      </w:r>
      <w:r w:rsidR="007E5ADF">
        <w:rPr>
          <w:rFonts w:eastAsia="Arial Unicode MS" w:cs="Arial"/>
          <w:lang w:eastAsia="en-US"/>
        </w:rPr>
        <w:t>1</w:t>
      </w:r>
      <w:r w:rsidRPr="007E5ADF">
        <w:rPr>
          <w:rFonts w:eastAsia="Arial Unicode MS" w:cs="Arial"/>
          <w:lang w:eastAsia="en-US"/>
        </w:rPr>
        <w:t xml:space="preserve"> and wishes to take the matter further, they can escalate the complaint to Stage </w:t>
      </w:r>
      <w:r w:rsidR="007E5ADF">
        <w:rPr>
          <w:rFonts w:eastAsia="Arial Unicode MS" w:cs="Arial"/>
          <w:lang w:eastAsia="en-US"/>
        </w:rPr>
        <w:t>2</w:t>
      </w:r>
      <w:r w:rsidRPr="007E5ADF">
        <w:rPr>
          <w:rFonts w:eastAsia="Arial Unicode MS" w:cs="Arial"/>
          <w:lang w:eastAsia="en-US"/>
        </w:rPr>
        <w:t xml:space="preserve"> </w:t>
      </w:r>
      <w:r w:rsidR="0033597F" w:rsidRPr="007E5ADF">
        <w:rPr>
          <w:rFonts w:eastAsia="Arial Unicode MS" w:cs="Arial"/>
          <w:lang w:eastAsia="en-US"/>
        </w:rPr>
        <w:t>–</w:t>
      </w:r>
      <w:r w:rsidR="0033597F">
        <w:rPr>
          <w:rFonts w:eastAsia="Arial Unicode MS" w:cs="Arial"/>
          <w:lang w:eastAsia="en-US"/>
        </w:rPr>
        <w:t xml:space="preserve"> another</w:t>
      </w:r>
      <w:r w:rsidR="007E5ADF">
        <w:rPr>
          <w:rFonts w:eastAsia="Arial Unicode MS" w:cs="Arial"/>
          <w:lang w:eastAsia="en-US"/>
        </w:rPr>
        <w:t xml:space="preserve"> senior </w:t>
      </w:r>
      <w:r w:rsidR="00F943D6">
        <w:rPr>
          <w:rFonts w:eastAsia="Arial Unicode MS" w:cs="Arial"/>
          <w:lang w:eastAsia="en-US"/>
        </w:rPr>
        <w:t>executive and / or a member of the governing body</w:t>
      </w:r>
      <w:r w:rsidR="00B72296">
        <w:rPr>
          <w:rFonts w:eastAsia="Arial Unicode MS" w:cs="Arial"/>
          <w:lang w:eastAsia="en-US"/>
        </w:rPr>
        <w:t xml:space="preserve">. </w:t>
      </w:r>
      <w:r w:rsidR="00F943D6">
        <w:rPr>
          <w:rFonts w:eastAsia="Arial Unicode MS" w:cs="Arial"/>
          <w:lang w:eastAsia="en-US"/>
        </w:rPr>
        <w:t>This</w:t>
      </w:r>
      <w:r w:rsidRPr="007E5ADF">
        <w:rPr>
          <w:rFonts w:eastAsia="Arial Unicode MS" w:cs="Arial"/>
          <w:lang w:eastAsia="en-US"/>
        </w:rPr>
        <w:t xml:space="preserve"> is the final stage of the complaint’s procedure.</w:t>
      </w:r>
    </w:p>
    <w:p w14:paraId="19027312" w14:textId="488DD2EA" w:rsidR="00F943D6" w:rsidRDefault="009507BA" w:rsidP="00F943D6">
      <w:pPr>
        <w:pStyle w:val="ListParagraph"/>
        <w:numPr>
          <w:ilvl w:val="1"/>
          <w:numId w:val="33"/>
        </w:numPr>
        <w:ind w:left="709" w:hanging="709"/>
        <w:rPr>
          <w:rFonts w:eastAsia="Arial Unicode MS" w:cs="Arial"/>
          <w:lang w:eastAsia="en-US"/>
        </w:rPr>
      </w:pPr>
      <w:r w:rsidRPr="007E5ADF">
        <w:rPr>
          <w:rFonts w:eastAsia="Arial Unicode MS" w:cs="Arial"/>
          <w:lang w:eastAsia="en-US"/>
        </w:rPr>
        <w:t xml:space="preserve">A request to escalate to Stage </w:t>
      </w:r>
      <w:r w:rsidR="00F943D6">
        <w:rPr>
          <w:rFonts w:eastAsia="Arial Unicode MS" w:cs="Arial"/>
          <w:lang w:eastAsia="en-US"/>
        </w:rPr>
        <w:t>2</w:t>
      </w:r>
      <w:r w:rsidRPr="007E5ADF">
        <w:rPr>
          <w:rFonts w:eastAsia="Arial Unicode MS" w:cs="Arial"/>
          <w:lang w:eastAsia="en-US"/>
        </w:rPr>
        <w:t xml:space="preserve"> must be made to the Proprietor, via the school office, within </w:t>
      </w:r>
      <w:r w:rsidRPr="007E5ADF">
        <w:rPr>
          <w:rFonts w:cs="Arial"/>
          <w:bCs/>
          <w:lang w:eastAsia="en-US"/>
        </w:rPr>
        <w:t xml:space="preserve">5 </w:t>
      </w:r>
      <w:r w:rsidRPr="007E5ADF">
        <w:rPr>
          <w:rFonts w:eastAsia="Arial Unicode MS" w:cs="Arial"/>
          <w:lang w:eastAsia="en-US"/>
        </w:rPr>
        <w:t xml:space="preserve">school days of receipt of the Stage </w:t>
      </w:r>
      <w:r w:rsidR="00F943D6">
        <w:rPr>
          <w:rFonts w:eastAsia="Arial Unicode MS" w:cs="Arial"/>
          <w:lang w:eastAsia="en-US"/>
        </w:rPr>
        <w:t>1</w:t>
      </w:r>
      <w:r w:rsidRPr="007E5ADF">
        <w:rPr>
          <w:rFonts w:eastAsia="Arial Unicode MS" w:cs="Arial"/>
          <w:lang w:eastAsia="en-US"/>
        </w:rPr>
        <w:t xml:space="preserve"> response</w:t>
      </w:r>
      <w:r w:rsidR="00A963C2" w:rsidRPr="007E5ADF">
        <w:rPr>
          <w:rFonts w:eastAsia="Arial Unicode MS" w:cs="Arial"/>
          <w:lang w:eastAsia="en-US"/>
        </w:rPr>
        <w:t xml:space="preserve">. </w:t>
      </w:r>
      <w:r w:rsidR="007F4322">
        <w:rPr>
          <w:rFonts w:eastAsia="Arial Unicode MS" w:cs="Arial"/>
          <w:lang w:eastAsia="en-US"/>
        </w:rPr>
        <w:t xml:space="preserve">The Proprietor will appoint another senior executive and/or a member of the governing body to complete stage 2. </w:t>
      </w:r>
    </w:p>
    <w:p w14:paraId="731BCEDD" w14:textId="58C43774" w:rsidR="00F943D6" w:rsidRDefault="009507BA" w:rsidP="00F943D6">
      <w:pPr>
        <w:pStyle w:val="ListParagraph"/>
        <w:numPr>
          <w:ilvl w:val="1"/>
          <w:numId w:val="33"/>
        </w:numPr>
        <w:ind w:left="709" w:hanging="709"/>
        <w:rPr>
          <w:rFonts w:eastAsia="Arial Unicode MS" w:cs="Arial"/>
          <w:lang w:eastAsia="en-US"/>
        </w:rPr>
      </w:pPr>
      <w:r w:rsidRPr="00F943D6">
        <w:rPr>
          <w:rFonts w:eastAsia="Arial Unicode MS" w:cs="Arial"/>
          <w:lang w:eastAsia="en-US"/>
        </w:rPr>
        <w:t xml:space="preserve">The </w:t>
      </w:r>
      <w:r w:rsidR="0033597F">
        <w:rPr>
          <w:rFonts w:eastAsia="Arial Unicode MS" w:cs="Arial"/>
          <w:lang w:eastAsia="en-US"/>
        </w:rPr>
        <w:t>school</w:t>
      </w:r>
      <w:r w:rsidR="00F943D6">
        <w:rPr>
          <w:rFonts w:eastAsia="Arial Unicode MS" w:cs="Arial"/>
          <w:lang w:eastAsia="en-US"/>
        </w:rPr>
        <w:t xml:space="preserve"> office</w:t>
      </w:r>
      <w:r w:rsidRPr="00F943D6">
        <w:rPr>
          <w:rFonts w:eastAsia="Arial Unicode MS" w:cs="Arial"/>
          <w:lang w:eastAsia="en-US"/>
        </w:rPr>
        <w:t xml:space="preserve"> will record the date the complaint is received and acknowledge receipt of the complaint in writing (either by letter or email) within </w:t>
      </w:r>
      <w:r w:rsidRPr="00F943D6">
        <w:rPr>
          <w:rFonts w:cs="Arial"/>
          <w:bCs/>
          <w:lang w:eastAsia="en-US"/>
        </w:rPr>
        <w:t>5</w:t>
      </w:r>
      <w:r w:rsidRPr="00F943D6">
        <w:rPr>
          <w:rFonts w:eastAsia="Arial Unicode MS" w:cs="Arial"/>
          <w:lang w:eastAsia="en-US"/>
        </w:rPr>
        <w:t xml:space="preserve"> school days.</w:t>
      </w:r>
    </w:p>
    <w:p w14:paraId="2F9B3775" w14:textId="77777777" w:rsidR="00F943D6" w:rsidRDefault="009507BA" w:rsidP="009507BA">
      <w:pPr>
        <w:pStyle w:val="ListParagraph"/>
        <w:numPr>
          <w:ilvl w:val="1"/>
          <w:numId w:val="33"/>
        </w:numPr>
        <w:ind w:left="709" w:hanging="709"/>
        <w:rPr>
          <w:rFonts w:eastAsia="Arial Unicode MS" w:cs="Arial"/>
          <w:lang w:eastAsia="en-US"/>
        </w:rPr>
      </w:pPr>
      <w:r w:rsidRPr="00F943D6">
        <w:rPr>
          <w:rFonts w:eastAsia="Arial Unicode MS" w:cs="Arial"/>
          <w:lang w:eastAsia="en-US"/>
        </w:rPr>
        <w:t>Requests received outside of this period will only be considered if exceptional circumstances apply.</w:t>
      </w:r>
    </w:p>
    <w:p w14:paraId="678A32F2" w14:textId="77777777" w:rsidR="006C221B" w:rsidRDefault="009507BA" w:rsidP="006C221B">
      <w:pPr>
        <w:pStyle w:val="ListParagraph"/>
        <w:numPr>
          <w:ilvl w:val="1"/>
          <w:numId w:val="33"/>
        </w:numPr>
        <w:ind w:left="709" w:hanging="709"/>
        <w:rPr>
          <w:rFonts w:eastAsia="Arial Unicode MS" w:cs="Arial"/>
          <w:lang w:eastAsia="en-US"/>
        </w:rPr>
      </w:pPr>
      <w:r w:rsidRPr="00F943D6">
        <w:rPr>
          <w:rFonts w:eastAsia="Arial Unicode MS" w:cs="Arial"/>
          <w:lang w:eastAsia="en-US"/>
        </w:rPr>
        <w:t xml:space="preserve">The </w:t>
      </w:r>
      <w:r w:rsidR="007F4322">
        <w:rPr>
          <w:rFonts w:eastAsia="Arial Unicode MS" w:cs="Arial"/>
          <w:lang w:eastAsia="en-US"/>
        </w:rPr>
        <w:t>Stage 2 chair</w:t>
      </w:r>
      <w:r w:rsidRPr="00F943D6">
        <w:rPr>
          <w:rFonts w:eastAsia="Arial Unicode MS" w:cs="Arial"/>
          <w:lang w:eastAsia="en-US"/>
        </w:rPr>
        <w:t xml:space="preserve"> will write to the complainant to inform them of the date of the meeting. They will aim to convene a meeting within </w:t>
      </w:r>
      <w:r w:rsidRPr="00F943D6">
        <w:rPr>
          <w:rFonts w:cs="Arial"/>
          <w:bCs/>
          <w:lang w:eastAsia="en-US"/>
        </w:rPr>
        <w:t xml:space="preserve">5 </w:t>
      </w:r>
      <w:r w:rsidRPr="00F943D6">
        <w:rPr>
          <w:rFonts w:eastAsia="Arial Unicode MS" w:cs="Arial"/>
          <w:lang w:eastAsia="en-US"/>
        </w:rPr>
        <w:t xml:space="preserve">school days of receipt of the Stage </w:t>
      </w:r>
      <w:r w:rsidR="006C221B">
        <w:rPr>
          <w:rFonts w:eastAsia="Arial Unicode MS" w:cs="Arial"/>
          <w:lang w:eastAsia="en-US"/>
        </w:rPr>
        <w:t>2</w:t>
      </w:r>
      <w:r w:rsidRPr="00F943D6">
        <w:rPr>
          <w:rFonts w:eastAsia="Arial Unicode MS" w:cs="Arial"/>
          <w:lang w:eastAsia="en-US"/>
        </w:rPr>
        <w:t xml:space="preserve"> request. If this is not possible, the </w:t>
      </w:r>
      <w:r w:rsidR="006C221B">
        <w:rPr>
          <w:rFonts w:eastAsia="Arial Unicode MS" w:cs="Arial"/>
          <w:lang w:eastAsia="en-US"/>
        </w:rPr>
        <w:t>chair</w:t>
      </w:r>
      <w:r w:rsidRPr="00F943D6">
        <w:rPr>
          <w:rFonts w:eastAsia="Arial Unicode MS" w:cs="Arial"/>
          <w:lang w:eastAsia="en-US"/>
        </w:rPr>
        <w:t xml:space="preserve"> will provide an anticipated date and keep the complainant informed. </w:t>
      </w:r>
    </w:p>
    <w:p w14:paraId="5E7BACC8" w14:textId="77777777" w:rsidR="006C221B" w:rsidRPr="006C221B" w:rsidRDefault="009507BA" w:rsidP="009507BA">
      <w:pPr>
        <w:pStyle w:val="ListParagraph"/>
        <w:numPr>
          <w:ilvl w:val="1"/>
          <w:numId w:val="33"/>
        </w:numPr>
        <w:ind w:left="709" w:hanging="709"/>
        <w:rPr>
          <w:rFonts w:eastAsia="Arial Unicode MS" w:cs="Arial"/>
          <w:lang w:eastAsia="en-US"/>
        </w:rPr>
      </w:pPr>
      <w:r w:rsidRPr="006C221B">
        <w:rPr>
          <w:rFonts w:cs="Arial"/>
        </w:rPr>
        <w:lastRenderedPageBreak/>
        <w:t xml:space="preserve">If the complainant rejects the offer of three proposed dates, without good reason, the </w:t>
      </w:r>
      <w:r w:rsidR="006C221B">
        <w:rPr>
          <w:rFonts w:cs="Arial"/>
        </w:rPr>
        <w:t>chair</w:t>
      </w:r>
      <w:r w:rsidRPr="006C221B">
        <w:rPr>
          <w:rFonts w:cs="Arial"/>
        </w:rPr>
        <w:t xml:space="preserve"> may hold the meeting in their absence. It will then proceed in the complainant’s absence </w:t>
      </w:r>
      <w:bookmarkStart w:id="15" w:name="_Int_6fp8K0lc"/>
      <w:proofErr w:type="gramStart"/>
      <w:r w:rsidRPr="006C221B">
        <w:rPr>
          <w:rFonts w:cs="Arial"/>
        </w:rPr>
        <w:t>on the basis of</w:t>
      </w:r>
      <w:bookmarkEnd w:id="15"/>
      <w:proofErr w:type="gramEnd"/>
      <w:r w:rsidRPr="006C221B">
        <w:rPr>
          <w:rFonts w:cs="Arial"/>
        </w:rPr>
        <w:t xml:space="preserve"> written submissions from both parties.</w:t>
      </w:r>
    </w:p>
    <w:p w14:paraId="28458AC9" w14:textId="77777777" w:rsidR="006C221B" w:rsidRDefault="009507BA" w:rsidP="009507BA">
      <w:pPr>
        <w:pStyle w:val="ListParagraph"/>
        <w:numPr>
          <w:ilvl w:val="1"/>
          <w:numId w:val="33"/>
        </w:numPr>
        <w:ind w:left="709" w:hanging="709"/>
        <w:rPr>
          <w:rFonts w:eastAsia="Arial Unicode MS" w:cs="Arial"/>
          <w:lang w:eastAsia="en-US"/>
        </w:rPr>
      </w:pPr>
      <w:r w:rsidRPr="006C221B">
        <w:rPr>
          <w:rFonts w:eastAsia="Arial Unicode MS" w:cs="Arial"/>
          <w:lang w:eastAsia="en-US"/>
        </w:rPr>
        <w:t xml:space="preserve">The </w:t>
      </w:r>
      <w:r w:rsidR="006C221B">
        <w:rPr>
          <w:rFonts w:eastAsia="Arial Unicode MS" w:cs="Arial"/>
          <w:lang w:eastAsia="en-US"/>
        </w:rPr>
        <w:t>chair / panel</w:t>
      </w:r>
      <w:r w:rsidRPr="006C221B">
        <w:rPr>
          <w:rFonts w:eastAsia="Arial Unicode MS" w:cs="Arial"/>
          <w:lang w:eastAsia="en-US"/>
        </w:rPr>
        <w:t xml:space="preserve"> will decide whether to deal with the complaint by inviting parties to a meeting or through written representations, but in making their decision they will be sensitive to the complainant’s needs. </w:t>
      </w:r>
    </w:p>
    <w:p w14:paraId="4397FC53" w14:textId="69DAB75B" w:rsidR="00292114" w:rsidRDefault="009507BA" w:rsidP="009507BA">
      <w:pPr>
        <w:pStyle w:val="ListParagraph"/>
        <w:numPr>
          <w:ilvl w:val="1"/>
          <w:numId w:val="33"/>
        </w:numPr>
        <w:ind w:left="709" w:hanging="709"/>
      </w:pPr>
      <w:r w:rsidRPr="00292114">
        <w:rPr>
          <w:rFonts w:eastAsia="Arial Unicode MS" w:cs="Arial"/>
          <w:lang w:eastAsia="en-US"/>
        </w:rPr>
        <w:t>If the complainant is invited to attend the meeting, they may bring</w:t>
      </w:r>
      <w:r w:rsidRPr="00292114">
        <w:rPr>
          <w:rFonts w:eastAsia="Arial Unicode MS" w:cs="Arial"/>
          <w:color w:val="000000" w:themeColor="text1"/>
          <w:lang w:eastAsia="en-US"/>
        </w:rPr>
        <w:t xml:space="preserve"> someone along to provide support. This can be a relative or friend. </w:t>
      </w:r>
      <w:bookmarkStart w:id="16" w:name="_Int_zfZJOFKP"/>
      <w:r w:rsidRPr="00292114">
        <w:rPr>
          <w:rFonts w:eastAsia="Arial Unicode MS" w:cs="Arial"/>
          <w:color w:val="000000" w:themeColor="text1"/>
          <w:lang w:eastAsia="en-US"/>
        </w:rPr>
        <w:t>Generally, we</w:t>
      </w:r>
      <w:bookmarkEnd w:id="16"/>
      <w:r w:rsidRPr="00292114">
        <w:rPr>
          <w:rFonts w:eastAsia="Arial Unicode MS" w:cs="Arial"/>
          <w:color w:val="000000" w:themeColor="text1"/>
          <w:lang w:eastAsia="en-US"/>
        </w:rPr>
        <w:t xml:space="preserve"> do not encourage either party to bring legal representatives to the committee meeting. </w:t>
      </w:r>
      <w:r>
        <w:t>However, there may be occasions when legal representation is appropriate</w:t>
      </w:r>
      <w:r w:rsidR="006C221B">
        <w:t xml:space="preserve"> however, this must be agreed by all parties in advance</w:t>
      </w:r>
      <w:r>
        <w:t xml:space="preserve">. </w:t>
      </w:r>
    </w:p>
    <w:p w14:paraId="594413CB" w14:textId="77777777" w:rsidR="00292114" w:rsidRPr="00292114" w:rsidRDefault="009507BA" w:rsidP="00292114">
      <w:pPr>
        <w:pStyle w:val="ListParagraph"/>
        <w:numPr>
          <w:ilvl w:val="1"/>
          <w:numId w:val="33"/>
        </w:numPr>
        <w:ind w:left="709" w:hanging="709"/>
      </w:pPr>
      <w:r w:rsidRPr="00292114">
        <w:rPr>
          <w:rFonts w:eastAsia="Arial Unicode MS" w:cs="Arial"/>
          <w:color w:val="000000"/>
          <w:lang w:eastAsia="en-US"/>
        </w:rPr>
        <w:t>Representatives from the media are not permitted to attend.</w:t>
      </w:r>
    </w:p>
    <w:p w14:paraId="65C2D518" w14:textId="77777777" w:rsidR="00292114" w:rsidRPr="00292114" w:rsidRDefault="00292114" w:rsidP="00292114">
      <w:pPr>
        <w:pStyle w:val="ListParagraph"/>
        <w:numPr>
          <w:ilvl w:val="1"/>
          <w:numId w:val="33"/>
        </w:numPr>
        <w:ind w:left="709" w:hanging="709"/>
      </w:pPr>
      <w:r>
        <w:rPr>
          <w:rFonts w:eastAsia="Arial Unicode MS" w:cs="Arial"/>
          <w:lang w:eastAsia="en-US"/>
        </w:rPr>
        <w:t>Usually, within</w:t>
      </w:r>
      <w:r w:rsidR="009507BA" w:rsidRPr="00292114">
        <w:rPr>
          <w:rFonts w:eastAsia="Arial Unicode MS" w:cs="Arial"/>
          <w:lang w:eastAsia="en-US"/>
        </w:rPr>
        <w:t xml:space="preserve"> </w:t>
      </w:r>
      <w:r w:rsidR="009507BA" w:rsidRPr="00292114">
        <w:rPr>
          <w:rFonts w:cs="Arial"/>
          <w:bCs/>
          <w:lang w:eastAsia="en-US"/>
        </w:rPr>
        <w:t xml:space="preserve">5 </w:t>
      </w:r>
      <w:r w:rsidR="009507BA" w:rsidRPr="00292114">
        <w:rPr>
          <w:rFonts w:eastAsia="Arial Unicode MS" w:cs="Arial"/>
          <w:lang w:eastAsia="en-US"/>
        </w:rPr>
        <w:t xml:space="preserve">school days before the meeting, the </w:t>
      </w:r>
      <w:r>
        <w:rPr>
          <w:rFonts w:eastAsia="Arial Unicode MS" w:cs="Arial"/>
          <w:lang w:eastAsia="en-US"/>
        </w:rPr>
        <w:t>chair</w:t>
      </w:r>
      <w:r w:rsidR="009507BA" w:rsidRPr="00292114">
        <w:rPr>
          <w:rFonts w:eastAsia="Arial Unicode MS" w:cs="Arial"/>
          <w:lang w:eastAsia="en-US"/>
        </w:rPr>
        <w:t xml:space="preserve"> will:</w:t>
      </w:r>
    </w:p>
    <w:p w14:paraId="7F08C567" w14:textId="77777777" w:rsidR="00292114" w:rsidRPr="00292114" w:rsidRDefault="009507BA" w:rsidP="00292114">
      <w:pPr>
        <w:pStyle w:val="ListParagraph"/>
        <w:numPr>
          <w:ilvl w:val="2"/>
          <w:numId w:val="33"/>
        </w:numPr>
      </w:pPr>
      <w:r w:rsidRPr="00292114">
        <w:rPr>
          <w:rFonts w:eastAsia="Arial Unicode MS" w:cs="Arial"/>
          <w:lang w:eastAsia="en-US"/>
        </w:rPr>
        <w:t>confirm and notify the complainant of the date, time, and venue of the meeting, ensuring that, if the complainant is invited, ensuring the dates are convenient to all parties and that the venue and proceedings are accessible</w:t>
      </w:r>
    </w:p>
    <w:p w14:paraId="0050C9C1" w14:textId="77777777" w:rsidR="00292114" w:rsidRPr="00292114" w:rsidRDefault="009507BA" w:rsidP="00292114">
      <w:pPr>
        <w:pStyle w:val="ListParagraph"/>
        <w:numPr>
          <w:ilvl w:val="2"/>
          <w:numId w:val="33"/>
        </w:numPr>
      </w:pPr>
      <w:r w:rsidRPr="00292114">
        <w:rPr>
          <w:rFonts w:eastAsia="Arial Unicode MS" w:cs="Arial"/>
          <w:lang w:eastAsia="en-US"/>
        </w:rPr>
        <w:t xml:space="preserve">request copies of any further written material to be submitted to the committee at least </w:t>
      </w:r>
      <w:r w:rsidRPr="00292114">
        <w:rPr>
          <w:rFonts w:cs="Arial"/>
          <w:bCs/>
          <w:lang w:eastAsia="en-US"/>
        </w:rPr>
        <w:t xml:space="preserve">5 </w:t>
      </w:r>
      <w:r w:rsidRPr="00292114">
        <w:rPr>
          <w:rFonts w:eastAsia="Arial Unicode MS" w:cs="Arial"/>
          <w:lang w:eastAsia="en-US"/>
        </w:rPr>
        <w:t>school days before the meeting.</w:t>
      </w:r>
    </w:p>
    <w:p w14:paraId="28793B51" w14:textId="77777777" w:rsidR="006B73B7" w:rsidRPr="006B73B7" w:rsidRDefault="009507BA" w:rsidP="009507BA">
      <w:pPr>
        <w:pStyle w:val="ListParagraph"/>
        <w:numPr>
          <w:ilvl w:val="1"/>
          <w:numId w:val="33"/>
        </w:numPr>
        <w:ind w:left="567" w:hanging="567"/>
      </w:pPr>
      <w:r w:rsidRPr="00292114">
        <w:rPr>
          <w:rFonts w:cs="Arial"/>
          <w:lang w:eastAsia="en-US"/>
        </w:rPr>
        <w:t xml:space="preserve">Any written material will be circulated to all parties </w:t>
      </w:r>
      <w:r w:rsidR="00292114">
        <w:rPr>
          <w:rFonts w:cs="Arial"/>
          <w:lang w:eastAsia="en-US"/>
        </w:rPr>
        <w:t>usually</w:t>
      </w:r>
      <w:r w:rsidRPr="00292114">
        <w:rPr>
          <w:rFonts w:cs="Arial"/>
          <w:lang w:eastAsia="en-US"/>
        </w:rPr>
        <w:t xml:space="preserve"> </w:t>
      </w:r>
      <w:r w:rsidRPr="00292114">
        <w:rPr>
          <w:rFonts w:cs="Arial"/>
          <w:bCs/>
          <w:lang w:eastAsia="en-US"/>
        </w:rPr>
        <w:t>5</w:t>
      </w:r>
      <w:r>
        <w:t xml:space="preserve"> </w:t>
      </w:r>
      <w:r w:rsidRPr="00292114">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r w:rsidRPr="004B07F5">
        <w:rPr>
          <w:rFonts w:cs="Arial"/>
          <w:lang w:eastAsia="en-US"/>
        </w:rPr>
        <w:t>The committee will also not review any new complaints at this stage or consider evidence unrelated to the initial complaint to be included. New complaints must be dealt with from Stage 1 of the procedure.</w:t>
      </w:r>
    </w:p>
    <w:p w14:paraId="4421372B" w14:textId="77777777" w:rsidR="00F2153B" w:rsidRPr="00F2153B" w:rsidRDefault="009507BA" w:rsidP="00F2153B">
      <w:pPr>
        <w:pStyle w:val="ListParagraph"/>
        <w:numPr>
          <w:ilvl w:val="1"/>
          <w:numId w:val="33"/>
        </w:numPr>
        <w:ind w:left="567" w:hanging="567"/>
      </w:pPr>
      <w:r w:rsidRPr="006B73B7">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CE1AF4E" w14:textId="54A11EA3" w:rsidR="009507BA" w:rsidRPr="00F2153B" w:rsidRDefault="009507BA" w:rsidP="00F2153B">
      <w:pPr>
        <w:pStyle w:val="ListParagraph"/>
        <w:numPr>
          <w:ilvl w:val="1"/>
          <w:numId w:val="33"/>
        </w:numPr>
        <w:ind w:left="567" w:hanging="567"/>
      </w:pPr>
      <w:r w:rsidRPr="00F2153B">
        <w:rPr>
          <w:rFonts w:cs="Arial"/>
          <w:lang w:eastAsia="en-US"/>
        </w:rPr>
        <w:t>The committee will consider the complaint and all the evidence presented. The committee can then make a judgment on the complaint to:</w:t>
      </w:r>
    </w:p>
    <w:p w14:paraId="590F34C7" w14:textId="77777777" w:rsidR="009507BA" w:rsidRDefault="009507BA" w:rsidP="00F2153B">
      <w:pPr>
        <w:widowControl w:val="0"/>
        <w:numPr>
          <w:ilvl w:val="0"/>
          <w:numId w:val="37"/>
        </w:numPr>
        <w:tabs>
          <w:tab w:val="left" w:pos="567"/>
          <w:tab w:val="left" w:pos="720"/>
        </w:tabs>
        <w:overflowPunct w:val="0"/>
        <w:autoSpaceDE w:val="0"/>
        <w:spacing w:after="120" w:line="240" w:lineRule="auto"/>
        <w:ind w:firstLine="273"/>
        <w:rPr>
          <w:rFonts w:cs="Arial"/>
          <w:lang w:eastAsia="en-US"/>
        </w:rPr>
      </w:pPr>
      <w:r>
        <w:rPr>
          <w:rFonts w:cs="Arial"/>
          <w:lang w:eastAsia="en-US"/>
        </w:rPr>
        <w:t>uphold the complaint in whole or in part</w:t>
      </w:r>
    </w:p>
    <w:p w14:paraId="37689048" w14:textId="77777777" w:rsidR="009507BA" w:rsidRDefault="009507BA" w:rsidP="00F2153B">
      <w:pPr>
        <w:widowControl w:val="0"/>
        <w:numPr>
          <w:ilvl w:val="0"/>
          <w:numId w:val="37"/>
        </w:numPr>
        <w:tabs>
          <w:tab w:val="left" w:pos="567"/>
          <w:tab w:val="left" w:pos="720"/>
        </w:tabs>
        <w:overflowPunct w:val="0"/>
        <w:autoSpaceDE w:val="0"/>
        <w:spacing w:after="240" w:line="240" w:lineRule="auto"/>
        <w:ind w:firstLine="273"/>
        <w:rPr>
          <w:rFonts w:cs="Arial"/>
          <w:lang w:eastAsia="en-US"/>
        </w:rPr>
      </w:pPr>
      <w:r>
        <w:rPr>
          <w:rFonts w:cs="Arial"/>
          <w:lang w:eastAsia="en-US"/>
        </w:rPr>
        <w:t>dismiss the complaint in whole or in part.</w:t>
      </w:r>
    </w:p>
    <w:p w14:paraId="529D54D5" w14:textId="78CC3FD9" w:rsidR="00AA30C8" w:rsidRPr="00AA30C8" w:rsidRDefault="009507BA" w:rsidP="00AA30C8">
      <w:pPr>
        <w:pStyle w:val="ListParagraph"/>
        <w:numPr>
          <w:ilvl w:val="1"/>
          <w:numId w:val="33"/>
        </w:numPr>
        <w:suppressAutoHyphens w:val="0"/>
        <w:spacing w:before="100" w:after="120" w:line="240" w:lineRule="auto"/>
        <w:ind w:left="567" w:hanging="567"/>
        <w:textAlignment w:val="auto"/>
        <w:rPr>
          <w:rFonts w:cs="Arial"/>
          <w:szCs w:val="22"/>
        </w:rPr>
      </w:pPr>
      <w:r w:rsidRPr="00AA30C8">
        <w:rPr>
          <w:rFonts w:cs="Arial"/>
          <w:szCs w:val="22"/>
        </w:rPr>
        <w:t>If the complaint is upheld in whole or in part, the committee will then:</w:t>
      </w:r>
    </w:p>
    <w:p w14:paraId="4173F9C4" w14:textId="2811EC27" w:rsidR="009507BA" w:rsidRDefault="00F2153B" w:rsidP="00AA30C8">
      <w:pPr>
        <w:pStyle w:val="ListParagraph"/>
        <w:numPr>
          <w:ilvl w:val="0"/>
          <w:numId w:val="0"/>
        </w:numPr>
        <w:suppressAutoHyphens w:val="0"/>
        <w:spacing w:before="100" w:after="120" w:line="240" w:lineRule="auto"/>
        <w:ind w:left="1080"/>
        <w:textAlignment w:val="auto"/>
      </w:pPr>
      <w:r w:rsidRPr="00AA30C8">
        <w:rPr>
          <w:rFonts w:cs="Arial"/>
          <w:szCs w:val="22"/>
        </w:rPr>
        <w:br/>
      </w:r>
    </w:p>
    <w:p w14:paraId="1941A55A" w14:textId="77777777" w:rsidR="009507BA" w:rsidRDefault="009507BA" w:rsidP="00F2153B">
      <w:pPr>
        <w:numPr>
          <w:ilvl w:val="0"/>
          <w:numId w:val="38"/>
        </w:numPr>
        <w:suppressAutoHyphens w:val="0"/>
        <w:spacing w:before="100" w:after="120" w:line="240" w:lineRule="auto"/>
        <w:ind w:firstLine="273"/>
        <w:textAlignment w:val="auto"/>
      </w:pPr>
      <w:r>
        <w:rPr>
          <w:rFonts w:cs="Arial"/>
          <w:szCs w:val="22"/>
        </w:rPr>
        <w:t>decide on the appropriate action to be taken to resolve the complaint</w:t>
      </w:r>
      <w:r>
        <w:rPr>
          <w:rFonts w:ascii="Segoe UI" w:hAnsi="Segoe UI" w:cs="Segoe UI"/>
          <w:sz w:val="21"/>
          <w:szCs w:val="21"/>
        </w:rPr>
        <w:t xml:space="preserve"> </w:t>
      </w:r>
    </w:p>
    <w:p w14:paraId="06713CAC" w14:textId="77777777" w:rsidR="009507BA" w:rsidRDefault="009507BA" w:rsidP="00F2153B">
      <w:pPr>
        <w:numPr>
          <w:ilvl w:val="0"/>
          <w:numId w:val="38"/>
        </w:numPr>
        <w:suppressAutoHyphens w:val="0"/>
        <w:spacing w:before="100" w:after="240" w:line="240" w:lineRule="auto"/>
        <w:ind w:firstLine="273"/>
        <w:textAlignment w:val="auto"/>
      </w:pPr>
      <w:r>
        <w:rPr>
          <w:rFonts w:cs="Arial"/>
          <w:szCs w:val="22"/>
        </w:rPr>
        <w:t>where appropriate, recommend changes to prevent similar issues in the future.</w:t>
      </w:r>
    </w:p>
    <w:p w14:paraId="49806B2F" w14:textId="77777777" w:rsidR="00AA30C8" w:rsidRDefault="009507BA" w:rsidP="009507BA">
      <w:pPr>
        <w:pStyle w:val="ListParagraph"/>
        <w:widowControl w:val="0"/>
        <w:numPr>
          <w:ilvl w:val="1"/>
          <w:numId w:val="33"/>
        </w:numPr>
        <w:overflowPunct w:val="0"/>
        <w:autoSpaceDE w:val="0"/>
        <w:ind w:left="709" w:hanging="567"/>
        <w:rPr>
          <w:rFonts w:cs="Arial"/>
          <w:color w:val="000000"/>
        </w:rPr>
      </w:pPr>
      <w:r w:rsidRPr="00AA30C8">
        <w:rPr>
          <w:rFonts w:cs="Arial"/>
        </w:rPr>
        <w:t xml:space="preserve">The Chair will provide the complainant and </w:t>
      </w:r>
      <w:r w:rsidRPr="00AA30C8">
        <w:rPr>
          <w:rFonts w:eastAsia="Arial Unicode MS" w:cs="Arial"/>
          <w:lang w:eastAsia="en-US"/>
        </w:rPr>
        <w:t xml:space="preserve">The Becklands School with a full </w:t>
      </w:r>
      <w:r w:rsidRPr="00AA30C8">
        <w:rPr>
          <w:rFonts w:eastAsia="Arial Unicode MS" w:cs="Arial"/>
          <w:color w:val="000000"/>
          <w:lang w:eastAsia="en-US"/>
        </w:rPr>
        <w:t xml:space="preserve">explanation of their decision and the reason(s) for it, in writing, </w:t>
      </w:r>
      <w:r w:rsidRPr="00AA30C8">
        <w:rPr>
          <w:rFonts w:cs="Arial"/>
          <w:color w:val="000000"/>
        </w:rPr>
        <w:t xml:space="preserve">within </w:t>
      </w:r>
      <w:r w:rsidRPr="00AA30C8">
        <w:rPr>
          <w:rFonts w:cs="Arial"/>
          <w:bCs/>
          <w:lang w:eastAsia="en-US"/>
        </w:rPr>
        <w:t>10</w:t>
      </w:r>
      <w:r>
        <w:t xml:space="preserve"> </w:t>
      </w:r>
      <w:r w:rsidRPr="00AA30C8">
        <w:rPr>
          <w:rFonts w:cs="Arial"/>
          <w:color w:val="000000"/>
        </w:rPr>
        <w:t xml:space="preserve">school days of the hearing. All information regarding the complaint along with full chronology will be stored on the </w:t>
      </w:r>
      <w:r w:rsidRPr="00AA30C8">
        <w:rPr>
          <w:rFonts w:cs="Arial"/>
          <w:color w:val="000000"/>
        </w:rPr>
        <w:lastRenderedPageBreak/>
        <w:t xml:space="preserve">Becklands secure online system, only those with relevant permissions will be allowed to access any confidential files. </w:t>
      </w:r>
    </w:p>
    <w:p w14:paraId="1CEAE24C" w14:textId="7406F20A" w:rsidR="009507BA" w:rsidRPr="00AD1970" w:rsidRDefault="009507BA" w:rsidP="009507BA">
      <w:pPr>
        <w:pStyle w:val="ListParagraph"/>
        <w:widowControl w:val="0"/>
        <w:numPr>
          <w:ilvl w:val="1"/>
          <w:numId w:val="33"/>
        </w:numPr>
        <w:overflowPunct w:val="0"/>
        <w:autoSpaceDE w:val="0"/>
        <w:ind w:left="709" w:hanging="567"/>
        <w:rPr>
          <w:rFonts w:cs="Arial"/>
          <w:color w:val="000000"/>
        </w:rPr>
      </w:pPr>
      <w:r w:rsidRPr="00AA30C8">
        <w:rPr>
          <w:rFonts w:cs="Arial"/>
        </w:rPr>
        <w:t xml:space="preserve">The letter to the complainant will include details of how to contact the Department for Education if they are dissatisfied with the way their complaint has been handled by </w:t>
      </w:r>
      <w:r w:rsidRPr="00AA30C8">
        <w:rPr>
          <w:rFonts w:eastAsia="Arial Unicode MS" w:cs="Arial"/>
          <w:lang w:eastAsia="en-US"/>
        </w:rPr>
        <w:t>The Becklands School</w:t>
      </w:r>
      <w:r w:rsidRPr="00AA30C8">
        <w:rPr>
          <w:rFonts w:cs="Arial"/>
        </w:rPr>
        <w:t xml:space="preserve"> </w:t>
      </w:r>
    </w:p>
    <w:p w14:paraId="58003D6C" w14:textId="77777777" w:rsidR="00AD1970" w:rsidRDefault="00AD1970" w:rsidP="00AD1970">
      <w:pPr>
        <w:pStyle w:val="Heading2"/>
        <w:rPr>
          <w:color w:val="auto"/>
        </w:rPr>
      </w:pPr>
      <w:bookmarkStart w:id="17" w:name="_Toc220433781"/>
      <w:r>
        <w:rPr>
          <w:color w:val="auto"/>
        </w:rPr>
        <w:t>Next Steps</w:t>
      </w:r>
      <w:bookmarkEnd w:id="17"/>
    </w:p>
    <w:p w14:paraId="1C4139B8" w14:textId="3C1502E3" w:rsidR="00AD1970" w:rsidRPr="00AD1970" w:rsidRDefault="00AD1970" w:rsidP="00AD1970">
      <w:pPr>
        <w:pStyle w:val="ListParagraph"/>
        <w:numPr>
          <w:ilvl w:val="1"/>
          <w:numId w:val="33"/>
        </w:numPr>
        <w:ind w:left="851" w:hanging="709"/>
        <w:rPr>
          <w:rFonts w:cs="Arial"/>
        </w:rPr>
      </w:pPr>
      <w:r w:rsidRPr="00AD1970">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w:t>
      </w:r>
      <w:r>
        <w:rPr>
          <w:rFonts w:cs="Arial"/>
        </w:rPr>
        <w:t>2</w:t>
      </w:r>
      <w:r w:rsidRPr="00AD1970">
        <w:rPr>
          <w:rFonts w:cs="Arial"/>
        </w:rPr>
        <w:t xml:space="preserve">. </w:t>
      </w:r>
    </w:p>
    <w:p w14:paraId="0D500763" w14:textId="77777777" w:rsidR="00AD1970" w:rsidRPr="007544B1" w:rsidRDefault="00AD1970" w:rsidP="007544B1">
      <w:pPr>
        <w:pStyle w:val="ListParagraph"/>
        <w:numPr>
          <w:ilvl w:val="1"/>
          <w:numId w:val="33"/>
        </w:numPr>
        <w:ind w:left="851" w:hanging="851"/>
        <w:rPr>
          <w:rFonts w:cs="Arial"/>
        </w:rPr>
      </w:pPr>
      <w:r w:rsidRPr="007544B1">
        <w:rPr>
          <w:rFonts w:cs="Arial"/>
        </w:rPr>
        <w:t xml:space="preserve">The Department for Education will not normally reinvestigate the substance of complaints or overturn any decisions made by </w:t>
      </w:r>
      <w:r w:rsidRPr="007544B1">
        <w:rPr>
          <w:rFonts w:eastAsia="Arial Unicode MS" w:cs="Arial"/>
          <w:lang w:eastAsia="en-US"/>
        </w:rPr>
        <w:t>The Becklands School</w:t>
      </w:r>
      <w:r w:rsidRPr="007544B1">
        <w:rPr>
          <w:rFonts w:cs="Arial"/>
        </w:rPr>
        <w:t xml:space="preserve">. They will consider whether </w:t>
      </w:r>
      <w:r w:rsidRPr="007544B1">
        <w:rPr>
          <w:rFonts w:eastAsia="Arial Unicode MS" w:cs="Arial"/>
          <w:lang w:eastAsia="en-US"/>
        </w:rPr>
        <w:t>The Becklands School</w:t>
      </w:r>
      <w:r w:rsidRPr="007544B1">
        <w:rPr>
          <w:rFonts w:cs="Arial"/>
        </w:rPr>
        <w:t xml:space="preserve"> has adhered to education legislation and any statutory policies connected with the complaint.</w:t>
      </w:r>
      <w:r w:rsidRPr="007544B1">
        <w:rPr>
          <w:rFonts w:ascii="Times New Roman" w:hAnsi="Times New Roman" w:cs="Arial"/>
        </w:rPr>
        <w:t xml:space="preserve"> </w:t>
      </w:r>
      <w:r w:rsidRPr="007544B1">
        <w:rPr>
          <w:rFonts w:cs="Arial"/>
        </w:rPr>
        <w:t xml:space="preserve">The complainant can refer their complaint to the Department for Education online at: </w:t>
      </w:r>
      <w:hyperlink r:id="rId15">
        <w:r w:rsidRPr="007544B1">
          <w:rPr>
            <w:rFonts w:cs="Arial"/>
            <w:color w:val="0000FF"/>
            <w:u w:val="single"/>
          </w:rPr>
          <w:t>www.education.gov.uk/contactus</w:t>
        </w:r>
      </w:hyperlink>
      <w:r w:rsidRPr="007544B1">
        <w:rPr>
          <w:rFonts w:cs="Arial"/>
        </w:rPr>
        <w:t>, by telephone on 0370 000 2288 or by writing to:</w:t>
      </w:r>
    </w:p>
    <w:p w14:paraId="1E74B16C" w14:textId="1FBE4FC9" w:rsidR="002365FA" w:rsidRPr="007544B1" w:rsidRDefault="00AD1970" w:rsidP="007544B1">
      <w:pPr>
        <w:widowControl w:val="0"/>
        <w:overflowPunct w:val="0"/>
        <w:autoSpaceDE w:val="0"/>
        <w:spacing w:after="0"/>
        <w:ind w:left="1843"/>
      </w:pPr>
      <w:r>
        <w:t>Department for Education</w:t>
      </w:r>
      <w:r>
        <w:br/>
        <w:t>Piccadilly Gate</w:t>
      </w:r>
      <w:r>
        <w:br/>
        <w:t>Store Street, Manchester, M1 2WD.</w:t>
      </w:r>
    </w:p>
    <w:p w14:paraId="2F097399" w14:textId="04288FC8" w:rsidR="00464ECF" w:rsidRDefault="00BE669A" w:rsidP="004F0F0D">
      <w:pPr>
        <w:pStyle w:val="Heading2"/>
        <w:numPr>
          <w:ilvl w:val="0"/>
          <w:numId w:val="33"/>
        </w:numPr>
        <w:ind w:left="426" w:hanging="426"/>
        <w:rPr>
          <w:color w:val="auto"/>
        </w:rPr>
      </w:pPr>
      <w:bookmarkStart w:id="18" w:name="_Toc220433782"/>
      <w:r>
        <w:rPr>
          <w:color w:val="auto"/>
        </w:rPr>
        <w:t>Anonymous complaints</w:t>
      </w:r>
      <w:bookmarkEnd w:id="18"/>
    </w:p>
    <w:p w14:paraId="6A1FFD63" w14:textId="16B81CFF" w:rsidR="004F0F0D" w:rsidRPr="004F0F0D" w:rsidRDefault="00BE669A" w:rsidP="004F0F0D">
      <w:pPr>
        <w:pStyle w:val="ListParagraph"/>
        <w:numPr>
          <w:ilvl w:val="1"/>
          <w:numId w:val="33"/>
        </w:numPr>
        <w:ind w:left="426" w:hanging="426"/>
        <w:rPr>
          <w:rFonts w:cs="Arial"/>
        </w:rPr>
      </w:pPr>
      <w:r w:rsidRPr="004F0F0D">
        <w:rPr>
          <w:rFonts w:cs="Arial"/>
        </w:rPr>
        <w:t xml:space="preserve">We will not normally investigate anonymous complaints. However, the </w:t>
      </w:r>
      <w:r w:rsidR="00762D61">
        <w:rPr>
          <w:rFonts w:cs="Arial"/>
        </w:rPr>
        <w:t>Head of School</w:t>
      </w:r>
      <w:r w:rsidRPr="004F0F0D">
        <w:rPr>
          <w:rFonts w:cs="Arial"/>
        </w:rPr>
        <w:t xml:space="preserve"> or Chair of Governors, if appropriate, will determine whether the complaint warrants an investigation.</w:t>
      </w:r>
    </w:p>
    <w:p w14:paraId="782D029E" w14:textId="477AB868" w:rsidR="00464ECF" w:rsidRDefault="00BE669A" w:rsidP="00677AE8">
      <w:pPr>
        <w:pStyle w:val="Heading2"/>
        <w:numPr>
          <w:ilvl w:val="0"/>
          <w:numId w:val="33"/>
        </w:numPr>
        <w:ind w:left="567" w:hanging="567"/>
        <w:rPr>
          <w:color w:val="auto"/>
        </w:rPr>
      </w:pPr>
      <w:bookmarkStart w:id="19" w:name="_Toc220433783"/>
      <w:r>
        <w:rPr>
          <w:color w:val="auto"/>
        </w:rPr>
        <w:t>Time scales</w:t>
      </w:r>
      <w:r w:rsidR="009507BA">
        <w:rPr>
          <w:color w:val="auto"/>
        </w:rPr>
        <w:t xml:space="preserve"> to raise a complaint</w:t>
      </w:r>
      <w:bookmarkEnd w:id="19"/>
    </w:p>
    <w:p w14:paraId="6BCBC60C" w14:textId="4C4638AB" w:rsidR="00D3276C" w:rsidRDefault="00BE669A" w:rsidP="00677AE8">
      <w:pPr>
        <w:pStyle w:val="ListParagraph"/>
        <w:numPr>
          <w:ilvl w:val="1"/>
          <w:numId w:val="33"/>
        </w:numPr>
        <w:ind w:left="567" w:hanging="567"/>
        <w:rPr>
          <w:rFonts w:cs="Arial"/>
        </w:rPr>
      </w:pPr>
      <w:r w:rsidRPr="00677AE8">
        <w:rPr>
          <w:rFonts w:cs="Arial"/>
        </w:rPr>
        <w:t xml:space="preserve">You must raise the complaint within three months of the incident or, where a series of associated incidents have occurred, within three months of the last of these incidents. </w:t>
      </w:r>
    </w:p>
    <w:p w14:paraId="78EA7F3F" w14:textId="73E07893" w:rsidR="00464ECF" w:rsidRPr="00677AE8" w:rsidRDefault="00BE669A" w:rsidP="00677AE8">
      <w:pPr>
        <w:pStyle w:val="ListParagraph"/>
        <w:numPr>
          <w:ilvl w:val="1"/>
          <w:numId w:val="33"/>
        </w:numPr>
        <w:ind w:left="567" w:hanging="567"/>
        <w:rPr>
          <w:rFonts w:cs="Arial"/>
        </w:rPr>
      </w:pPr>
      <w:r w:rsidRPr="00677AE8">
        <w:rPr>
          <w:rFonts w:cs="Arial"/>
        </w:rPr>
        <w:t xml:space="preserve">We will consider complaints made outside of this period if exceptional circumstances apply. The time limit can be extended at The School’s discretion, or if it would be unreasonable to expect the complainant to have made the complaint earlier. For example, if the individual </w:t>
      </w:r>
      <w:proofErr w:type="gramStart"/>
      <w:r w:rsidRPr="00677AE8">
        <w:rPr>
          <w:rFonts w:cs="Arial"/>
        </w:rPr>
        <w:t>was not able to</w:t>
      </w:r>
      <w:proofErr w:type="gramEnd"/>
      <w:r w:rsidRPr="00677AE8">
        <w:rPr>
          <w:rFonts w:cs="Arial"/>
        </w:rPr>
        <w:t xml:space="preserve"> make the complaint or did not feel confident enough in bringing it forward within the three-month timescale.</w:t>
      </w:r>
    </w:p>
    <w:p w14:paraId="57208E18" w14:textId="4F85AA57" w:rsidR="00464ECF" w:rsidRDefault="00BE669A" w:rsidP="00677AE8">
      <w:pPr>
        <w:pStyle w:val="Heading2"/>
        <w:numPr>
          <w:ilvl w:val="0"/>
          <w:numId w:val="33"/>
        </w:numPr>
        <w:ind w:left="567" w:hanging="567"/>
        <w:rPr>
          <w:color w:val="auto"/>
        </w:rPr>
      </w:pPr>
      <w:bookmarkStart w:id="20" w:name="_Toc220433784"/>
      <w:r>
        <w:rPr>
          <w:color w:val="auto"/>
        </w:rPr>
        <w:t>Complaints received outside of term time</w:t>
      </w:r>
      <w:bookmarkEnd w:id="20"/>
    </w:p>
    <w:p w14:paraId="71899459" w14:textId="211D3118" w:rsidR="00677AE8" w:rsidRPr="00677AE8" w:rsidRDefault="00BE669A" w:rsidP="00677AE8">
      <w:pPr>
        <w:pStyle w:val="ListParagraph"/>
        <w:numPr>
          <w:ilvl w:val="1"/>
          <w:numId w:val="33"/>
        </w:numPr>
        <w:ind w:left="567" w:hanging="567"/>
        <w:rPr>
          <w:rFonts w:cs="Arial"/>
        </w:rPr>
      </w:pPr>
      <w:r w:rsidRPr="00677AE8">
        <w:rPr>
          <w:rFonts w:cs="Arial"/>
        </w:rPr>
        <w:t>We will consider complaints made outside of term time to have been received on the first school day after the holiday period.</w:t>
      </w:r>
    </w:p>
    <w:p w14:paraId="1C4F4463" w14:textId="71C67F7A" w:rsidR="00464ECF" w:rsidRDefault="00BE669A" w:rsidP="00030D4E">
      <w:pPr>
        <w:pStyle w:val="Heading2"/>
        <w:numPr>
          <w:ilvl w:val="0"/>
          <w:numId w:val="33"/>
        </w:numPr>
        <w:ind w:left="567" w:hanging="567"/>
        <w:rPr>
          <w:color w:val="auto"/>
        </w:rPr>
      </w:pPr>
      <w:bookmarkStart w:id="21" w:name="_Toc220433785"/>
      <w:r>
        <w:rPr>
          <w:color w:val="auto"/>
        </w:rPr>
        <w:t>Resolving complaints</w:t>
      </w:r>
      <w:bookmarkEnd w:id="21"/>
    </w:p>
    <w:p w14:paraId="015B90D0" w14:textId="07E5AB1C" w:rsidR="00030D4E" w:rsidRPr="00030D4E" w:rsidRDefault="00586C49" w:rsidP="00586C49">
      <w:pPr>
        <w:rPr>
          <w:lang w:eastAsia="en-US"/>
        </w:rPr>
      </w:pPr>
      <w:bookmarkStart w:id="22" w:name="_Toc513024878"/>
      <w:bookmarkStart w:id="23" w:name="_Toc513026163"/>
      <w:bookmarkStart w:id="24" w:name="_Toc513794835"/>
      <w:bookmarkStart w:id="25" w:name="_Toc513794900"/>
      <w:bookmarkStart w:id="26" w:name="_Toc517863260"/>
      <w:bookmarkStart w:id="27" w:name="_Toc518631498"/>
      <w:bookmarkStart w:id="28" w:name="_Toc530393512"/>
      <w:r>
        <w:rPr>
          <w:lang w:eastAsia="en-US"/>
        </w:rPr>
        <w:t xml:space="preserve">12.1 </w:t>
      </w:r>
      <w:r w:rsidR="00BE669A" w:rsidRPr="00030D4E">
        <w:rPr>
          <w:lang w:eastAsia="en-US"/>
        </w:rPr>
        <w:t>At each stage in the procedure, The Becklands School will keep the complainant informed of the progress The Becklands wants to resolve the complaint. If appropriate, we will acknowledge that the complaint is upheld in whole or in part. In addition, we may offer one or more of the following:</w:t>
      </w:r>
      <w:bookmarkEnd w:id="22"/>
      <w:bookmarkEnd w:id="23"/>
      <w:bookmarkEnd w:id="24"/>
      <w:bookmarkEnd w:id="25"/>
      <w:bookmarkEnd w:id="26"/>
      <w:bookmarkEnd w:id="27"/>
      <w:bookmarkEnd w:id="28"/>
      <w:r w:rsidR="00BE669A" w:rsidRPr="00030D4E">
        <w:rPr>
          <w:lang w:eastAsia="en-US"/>
        </w:rPr>
        <w:t xml:space="preserve"> </w:t>
      </w:r>
    </w:p>
    <w:p w14:paraId="0A573683" w14:textId="77777777" w:rsidR="00464ECF" w:rsidRDefault="00BE669A" w:rsidP="00030D4E">
      <w:pPr>
        <w:widowControl w:val="0"/>
        <w:numPr>
          <w:ilvl w:val="0"/>
          <w:numId w:val="35"/>
        </w:numPr>
        <w:tabs>
          <w:tab w:val="left" w:pos="1276"/>
        </w:tabs>
        <w:overflowPunct w:val="0"/>
        <w:autoSpaceDE w:val="0"/>
        <w:spacing w:after="120" w:line="240" w:lineRule="auto"/>
        <w:ind w:left="993" w:hanging="426"/>
        <w:rPr>
          <w:rFonts w:cs="Arial"/>
        </w:rPr>
      </w:pPr>
      <w:r>
        <w:rPr>
          <w:rFonts w:cs="Arial"/>
        </w:rPr>
        <w:lastRenderedPageBreak/>
        <w:t>an explanation</w:t>
      </w:r>
    </w:p>
    <w:p w14:paraId="4ED3044C" w14:textId="77777777" w:rsidR="00464ECF" w:rsidRDefault="00BE669A" w:rsidP="00030D4E">
      <w:pPr>
        <w:widowControl w:val="0"/>
        <w:numPr>
          <w:ilvl w:val="0"/>
          <w:numId w:val="35"/>
        </w:numPr>
        <w:tabs>
          <w:tab w:val="left" w:pos="1276"/>
        </w:tabs>
        <w:overflowPunct w:val="0"/>
        <w:autoSpaceDE w:val="0"/>
        <w:spacing w:after="120" w:line="240" w:lineRule="auto"/>
        <w:ind w:left="993" w:hanging="426"/>
        <w:rPr>
          <w:rFonts w:cs="Arial"/>
        </w:rPr>
      </w:pPr>
      <w:r>
        <w:rPr>
          <w:rFonts w:cs="Arial"/>
        </w:rPr>
        <w:t xml:space="preserve">an admission that the situation could have been handled differently or better </w:t>
      </w:r>
    </w:p>
    <w:p w14:paraId="1058C71B" w14:textId="77777777" w:rsidR="00464ECF" w:rsidRDefault="00BE669A" w:rsidP="00030D4E">
      <w:pPr>
        <w:widowControl w:val="0"/>
        <w:numPr>
          <w:ilvl w:val="0"/>
          <w:numId w:val="35"/>
        </w:numPr>
        <w:tabs>
          <w:tab w:val="left" w:pos="1276"/>
        </w:tabs>
        <w:overflowPunct w:val="0"/>
        <w:autoSpaceDE w:val="0"/>
        <w:spacing w:after="120" w:line="240" w:lineRule="auto"/>
        <w:ind w:left="993" w:hanging="426"/>
        <w:rPr>
          <w:rFonts w:cs="Arial"/>
        </w:rPr>
      </w:pPr>
      <w:r>
        <w:rPr>
          <w:rFonts w:cs="Arial"/>
        </w:rPr>
        <w:t>an assurance that we will try to ensure the event complained of will not recur</w:t>
      </w:r>
    </w:p>
    <w:p w14:paraId="38DB1513" w14:textId="77777777" w:rsidR="00464ECF" w:rsidRDefault="00BE669A" w:rsidP="00030D4E">
      <w:pPr>
        <w:widowControl w:val="0"/>
        <w:numPr>
          <w:ilvl w:val="0"/>
          <w:numId w:val="35"/>
        </w:numPr>
        <w:tabs>
          <w:tab w:val="left" w:pos="1276"/>
        </w:tabs>
        <w:overflowPunct w:val="0"/>
        <w:autoSpaceDE w:val="0"/>
        <w:spacing w:after="120" w:line="240" w:lineRule="auto"/>
        <w:ind w:left="993" w:hanging="426"/>
        <w:rPr>
          <w:rFonts w:cs="Arial"/>
        </w:rPr>
      </w:pPr>
      <w:r>
        <w:rPr>
          <w:rFonts w:cs="Arial"/>
        </w:rPr>
        <w:t>an explanation of the steps that have been or will be taken to help ensure that it will not happen again and an indication of the timescales within which any changes will be made</w:t>
      </w:r>
    </w:p>
    <w:p w14:paraId="47C45191" w14:textId="77777777" w:rsidR="00464ECF" w:rsidRDefault="00BE669A" w:rsidP="00030D4E">
      <w:pPr>
        <w:widowControl w:val="0"/>
        <w:numPr>
          <w:ilvl w:val="0"/>
          <w:numId w:val="35"/>
        </w:numPr>
        <w:tabs>
          <w:tab w:val="left" w:pos="1276"/>
        </w:tabs>
        <w:overflowPunct w:val="0"/>
        <w:autoSpaceDE w:val="0"/>
        <w:spacing w:after="120" w:line="240" w:lineRule="auto"/>
        <w:ind w:left="993" w:hanging="426"/>
        <w:rPr>
          <w:rFonts w:cs="Arial"/>
        </w:rPr>
      </w:pPr>
      <w:r w:rsidRPr="4108997F">
        <w:rPr>
          <w:rFonts w:cs="Arial"/>
        </w:rPr>
        <w:t xml:space="preserve">an undertaking to review school policies </w:t>
      </w:r>
      <w:bookmarkStart w:id="29" w:name="_Int_nfKBwq1X"/>
      <w:proofErr w:type="gramStart"/>
      <w:r w:rsidRPr="4108997F">
        <w:rPr>
          <w:rFonts w:cs="Arial"/>
        </w:rPr>
        <w:t>in light of</w:t>
      </w:r>
      <w:bookmarkEnd w:id="29"/>
      <w:proofErr w:type="gramEnd"/>
      <w:r w:rsidRPr="4108997F">
        <w:rPr>
          <w:rFonts w:cs="Arial"/>
        </w:rPr>
        <w:t xml:space="preserve"> the complaint</w:t>
      </w:r>
    </w:p>
    <w:p w14:paraId="517A1572" w14:textId="77777777" w:rsidR="00464ECF" w:rsidRDefault="00BE669A" w:rsidP="00030D4E">
      <w:pPr>
        <w:widowControl w:val="0"/>
        <w:numPr>
          <w:ilvl w:val="0"/>
          <w:numId w:val="35"/>
        </w:numPr>
        <w:tabs>
          <w:tab w:val="left" w:pos="1276"/>
        </w:tabs>
        <w:overflowPunct w:val="0"/>
        <w:autoSpaceDE w:val="0"/>
        <w:spacing w:after="240" w:line="240" w:lineRule="auto"/>
        <w:ind w:left="993" w:hanging="426"/>
        <w:rPr>
          <w:rFonts w:cs="Arial"/>
        </w:rPr>
      </w:pPr>
      <w:r>
        <w:rPr>
          <w:rFonts w:cs="Arial"/>
        </w:rPr>
        <w:t>an apology.</w:t>
      </w:r>
    </w:p>
    <w:p w14:paraId="53959439" w14:textId="0D4CF90B" w:rsidR="00464ECF" w:rsidRDefault="00BE669A" w:rsidP="00030D4E">
      <w:pPr>
        <w:pStyle w:val="Heading2"/>
        <w:numPr>
          <w:ilvl w:val="0"/>
          <w:numId w:val="33"/>
        </w:numPr>
        <w:ind w:left="709" w:hanging="720"/>
        <w:rPr>
          <w:color w:val="auto"/>
        </w:rPr>
      </w:pPr>
      <w:bookmarkStart w:id="30" w:name="_Toc220433786"/>
      <w:r>
        <w:rPr>
          <w:color w:val="auto"/>
        </w:rPr>
        <w:t>Withdrawal of a Complaint</w:t>
      </w:r>
      <w:bookmarkEnd w:id="30"/>
    </w:p>
    <w:p w14:paraId="41ACED7A" w14:textId="0420DC9E" w:rsidR="00030D4E" w:rsidRPr="00030D4E" w:rsidRDefault="00BE669A" w:rsidP="00030D4E">
      <w:pPr>
        <w:pStyle w:val="ListParagraph"/>
        <w:numPr>
          <w:ilvl w:val="1"/>
          <w:numId w:val="33"/>
        </w:numPr>
        <w:spacing w:before="120"/>
        <w:ind w:left="567" w:hanging="567"/>
        <w:jc w:val="both"/>
        <w:rPr>
          <w:rFonts w:cs="Arial"/>
        </w:rPr>
      </w:pPr>
      <w:r w:rsidRPr="00030D4E">
        <w:rPr>
          <w:rFonts w:cs="Arial"/>
        </w:rPr>
        <w:t>If a complainant wants to withdraw their complaint, we will ask them to confirm this in writing.</w:t>
      </w:r>
    </w:p>
    <w:p w14:paraId="69CC7B46" w14:textId="77777777" w:rsidR="00464ECF" w:rsidRDefault="00464ECF">
      <w:pPr>
        <w:pageBreakBefore/>
        <w:suppressAutoHyphens w:val="0"/>
        <w:spacing w:after="0" w:line="240" w:lineRule="auto"/>
      </w:pPr>
      <w:bookmarkStart w:id="31" w:name="_Toc393875173"/>
      <w:bookmarkStart w:id="32" w:name="_Toc513024879"/>
      <w:bookmarkStart w:id="33" w:name="_Toc513794836"/>
      <w:bookmarkStart w:id="34" w:name="_Toc513794901"/>
      <w:bookmarkStart w:id="35" w:name="_Toc517863261"/>
      <w:bookmarkStart w:id="36" w:name="_Toc518631499"/>
      <w:bookmarkStart w:id="37" w:name="_Toc530393513"/>
    </w:p>
    <w:p w14:paraId="64A21840" w14:textId="77777777" w:rsidR="00464ECF" w:rsidRDefault="00BE669A">
      <w:pPr>
        <w:pStyle w:val="Heading2"/>
        <w:rPr>
          <w:color w:val="auto"/>
        </w:rPr>
      </w:pPr>
      <w:bookmarkStart w:id="38" w:name="_Toc220433787"/>
      <w:r>
        <w:rPr>
          <w:color w:val="auto"/>
        </w:rPr>
        <w:t>Complaint Form</w:t>
      </w:r>
      <w:bookmarkEnd w:id="31"/>
      <w:bookmarkEnd w:id="32"/>
      <w:bookmarkEnd w:id="33"/>
      <w:bookmarkEnd w:id="34"/>
      <w:bookmarkEnd w:id="35"/>
      <w:bookmarkEnd w:id="36"/>
      <w:bookmarkEnd w:id="37"/>
      <w:bookmarkEnd w:id="38"/>
    </w:p>
    <w:p w14:paraId="398937B3" w14:textId="1E86F289" w:rsidR="00464ECF" w:rsidRDefault="00BE669A">
      <w:pPr>
        <w:rPr>
          <w:lang w:eastAsia="en-US"/>
        </w:rPr>
      </w:pPr>
      <w:r w:rsidRPr="4108997F">
        <w:rPr>
          <w:lang w:eastAsia="en-US"/>
        </w:rPr>
        <w:t xml:space="preserve">Please complete and return to </w:t>
      </w:r>
      <w:r w:rsidR="00BC52D9">
        <w:rPr>
          <w:lang w:eastAsia="en-US"/>
        </w:rPr>
        <w:t xml:space="preserve">the School Office </w:t>
      </w:r>
      <w:r w:rsidRPr="4108997F">
        <w:rPr>
          <w:lang w:eastAsia="en-US"/>
        </w:rP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2A5E34" w14:paraId="69C05E6C" w14:textId="77777777" w:rsidTr="00662579">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F72D" w14:textId="77777777" w:rsidR="002A5E34" w:rsidRDefault="002A5E34" w:rsidP="00662579">
            <w:pPr>
              <w:widowControl w:val="0"/>
              <w:overflowPunct w:val="0"/>
              <w:autoSpaceDE w:val="0"/>
              <w:spacing w:after="0" w:line="240" w:lineRule="auto"/>
              <w:rPr>
                <w:b/>
                <w:lang w:eastAsia="en-US"/>
              </w:rPr>
            </w:pPr>
            <w:r>
              <w:rPr>
                <w:b/>
                <w:lang w:eastAsia="en-US"/>
              </w:rPr>
              <w:t>Your name:</w:t>
            </w:r>
          </w:p>
        </w:tc>
      </w:tr>
      <w:tr w:rsidR="002A5E34" w14:paraId="673359F3" w14:textId="77777777" w:rsidTr="00662579">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356B7" w14:textId="77777777" w:rsidR="002A5E34" w:rsidRDefault="002A5E34" w:rsidP="00662579">
            <w:pPr>
              <w:widowControl w:val="0"/>
              <w:overflowPunct w:val="0"/>
              <w:autoSpaceDE w:val="0"/>
              <w:spacing w:after="0" w:line="240" w:lineRule="auto"/>
              <w:rPr>
                <w:b/>
                <w:lang w:eastAsia="en-US"/>
              </w:rPr>
            </w:pPr>
            <w:r>
              <w:rPr>
                <w:b/>
                <w:lang w:eastAsia="en-US"/>
              </w:rPr>
              <w:t>Individual’s name (if relevant):</w:t>
            </w:r>
          </w:p>
          <w:p w14:paraId="79525928" w14:textId="77777777" w:rsidR="002A5E34" w:rsidRDefault="002A5E34" w:rsidP="00662579">
            <w:pPr>
              <w:widowControl w:val="0"/>
              <w:overflowPunct w:val="0"/>
              <w:autoSpaceDE w:val="0"/>
              <w:spacing w:after="0" w:line="240" w:lineRule="auto"/>
              <w:rPr>
                <w:b/>
                <w:lang w:eastAsia="en-US"/>
              </w:rPr>
            </w:pPr>
          </w:p>
        </w:tc>
      </w:tr>
      <w:tr w:rsidR="002A5E34" w14:paraId="35D792E2" w14:textId="77777777" w:rsidTr="00662579">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BA63" w14:textId="77777777" w:rsidR="002A5E34" w:rsidRDefault="002A5E34" w:rsidP="00662579">
            <w:pPr>
              <w:widowControl w:val="0"/>
              <w:overflowPunct w:val="0"/>
              <w:autoSpaceDE w:val="0"/>
              <w:spacing w:after="0" w:line="240" w:lineRule="auto"/>
              <w:rPr>
                <w:b/>
                <w:lang w:eastAsia="en-US"/>
              </w:rPr>
            </w:pPr>
            <w:r>
              <w:rPr>
                <w:b/>
                <w:lang w:eastAsia="en-US"/>
              </w:rPr>
              <w:t>Your relationship to the individual (if relevant):</w:t>
            </w:r>
          </w:p>
          <w:p w14:paraId="28112C27" w14:textId="77777777" w:rsidR="002A5E34" w:rsidRDefault="002A5E34" w:rsidP="00662579">
            <w:pPr>
              <w:widowControl w:val="0"/>
              <w:overflowPunct w:val="0"/>
              <w:autoSpaceDE w:val="0"/>
              <w:spacing w:after="0" w:line="240" w:lineRule="auto"/>
              <w:rPr>
                <w:b/>
                <w:lang w:eastAsia="en-US"/>
              </w:rPr>
            </w:pPr>
          </w:p>
        </w:tc>
      </w:tr>
      <w:tr w:rsidR="002A5E34" w14:paraId="0092E8BB" w14:textId="77777777" w:rsidTr="00662579">
        <w:trPr>
          <w:trHeight w:val="213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AC337" w14:textId="77777777" w:rsidR="002A5E34" w:rsidRDefault="002A5E34" w:rsidP="00662579">
            <w:pPr>
              <w:widowControl w:val="0"/>
              <w:overflowPunct w:val="0"/>
              <w:autoSpaceDE w:val="0"/>
              <w:spacing w:after="960" w:line="240" w:lineRule="auto"/>
              <w:rPr>
                <w:b/>
                <w:lang w:eastAsia="en-US"/>
              </w:rPr>
            </w:pPr>
            <w:r>
              <w:rPr>
                <w:b/>
                <w:lang w:eastAsia="en-US"/>
              </w:rPr>
              <w:t xml:space="preserve">Address: </w:t>
            </w:r>
          </w:p>
          <w:p w14:paraId="458FEA06" w14:textId="77777777" w:rsidR="002A5E34" w:rsidRDefault="002A5E34" w:rsidP="00662579">
            <w:pPr>
              <w:widowControl w:val="0"/>
              <w:overflowPunct w:val="0"/>
              <w:autoSpaceDE w:val="0"/>
              <w:spacing w:after="0" w:line="240" w:lineRule="auto"/>
              <w:rPr>
                <w:b/>
                <w:lang w:eastAsia="en-US"/>
              </w:rPr>
            </w:pPr>
            <w:r>
              <w:rPr>
                <w:b/>
                <w:lang w:eastAsia="en-US"/>
              </w:rPr>
              <w:t>Postcode:</w:t>
            </w:r>
          </w:p>
          <w:p w14:paraId="3D11C83D" w14:textId="77777777" w:rsidR="002A5E34" w:rsidRDefault="002A5E34" w:rsidP="00662579">
            <w:pPr>
              <w:widowControl w:val="0"/>
              <w:overflowPunct w:val="0"/>
              <w:autoSpaceDE w:val="0"/>
              <w:spacing w:after="0" w:line="240" w:lineRule="auto"/>
              <w:rPr>
                <w:b/>
                <w:lang w:eastAsia="en-US"/>
              </w:rPr>
            </w:pPr>
            <w:r>
              <w:rPr>
                <w:b/>
                <w:lang w:eastAsia="en-US"/>
              </w:rPr>
              <w:t>Day time telephone number:</w:t>
            </w:r>
          </w:p>
          <w:p w14:paraId="6E3BA0C0" w14:textId="77777777" w:rsidR="002A5E34" w:rsidRDefault="002A5E34" w:rsidP="00662579">
            <w:pPr>
              <w:widowControl w:val="0"/>
              <w:overflowPunct w:val="0"/>
              <w:autoSpaceDE w:val="0"/>
              <w:spacing w:after="0" w:line="240" w:lineRule="auto"/>
              <w:rPr>
                <w:b/>
                <w:lang w:eastAsia="en-US"/>
              </w:rPr>
            </w:pPr>
            <w:r>
              <w:rPr>
                <w:b/>
                <w:lang w:eastAsia="en-US"/>
              </w:rPr>
              <w:t>Evening telephone number:</w:t>
            </w:r>
          </w:p>
        </w:tc>
      </w:tr>
      <w:tr w:rsidR="002A5E34" w14:paraId="0ED5FC5F" w14:textId="77777777" w:rsidTr="00662579">
        <w:trPr>
          <w:trHeight w:val="6690"/>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6EE88" w14:textId="77777777" w:rsidR="002A5E34" w:rsidRDefault="002A5E34" w:rsidP="00662579">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02298B69" w14:textId="77777777" w:rsidR="002A5E34" w:rsidRDefault="002A5E34" w:rsidP="00662579">
            <w:pPr>
              <w:widowControl w:val="0"/>
              <w:overflowPunct w:val="0"/>
              <w:autoSpaceDE w:val="0"/>
              <w:spacing w:after="0" w:line="240" w:lineRule="auto"/>
              <w:rPr>
                <w:b/>
                <w:lang w:eastAsia="en-US"/>
              </w:rPr>
            </w:pPr>
          </w:p>
        </w:tc>
      </w:tr>
      <w:tr w:rsidR="002A5E34" w14:paraId="047A122D" w14:textId="77777777" w:rsidTr="00662579">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F93B4" w14:textId="77777777" w:rsidR="002A5E34" w:rsidRDefault="002A5E34" w:rsidP="00662579">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1C1248A8" w14:textId="77777777" w:rsidR="002A5E34" w:rsidRDefault="002A5E34" w:rsidP="00662579">
            <w:pPr>
              <w:widowControl w:val="0"/>
              <w:overflowPunct w:val="0"/>
              <w:autoSpaceDE w:val="0"/>
              <w:spacing w:after="0" w:line="240" w:lineRule="auto"/>
              <w:rPr>
                <w:b/>
                <w:lang w:eastAsia="en-US"/>
              </w:rPr>
            </w:pPr>
          </w:p>
        </w:tc>
      </w:tr>
      <w:tr w:rsidR="002A5E34" w14:paraId="07CF604D" w14:textId="77777777" w:rsidTr="00662579">
        <w:trPr>
          <w:trHeight w:val="257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0437" w14:textId="77777777" w:rsidR="002A5E34" w:rsidRDefault="002A5E34" w:rsidP="00662579">
            <w:pPr>
              <w:widowControl w:val="0"/>
              <w:overflowPunct w:val="0"/>
              <w:autoSpaceDE w:val="0"/>
              <w:spacing w:after="0" w:line="240" w:lineRule="auto"/>
              <w:rPr>
                <w:b/>
                <w:lang w:eastAsia="en-US"/>
              </w:rPr>
            </w:pPr>
            <w:r>
              <w:rPr>
                <w:b/>
                <w:lang w:eastAsia="en-US"/>
              </w:rPr>
              <w:t>Are you attaching any paperwork? If so, please give details.</w:t>
            </w:r>
          </w:p>
          <w:p w14:paraId="666690D6" w14:textId="77777777" w:rsidR="002A5E34" w:rsidRDefault="002A5E34" w:rsidP="00662579">
            <w:pPr>
              <w:widowControl w:val="0"/>
              <w:overflowPunct w:val="0"/>
              <w:autoSpaceDE w:val="0"/>
              <w:spacing w:after="0" w:line="240" w:lineRule="auto"/>
              <w:rPr>
                <w:b/>
                <w:lang w:eastAsia="en-US"/>
              </w:rPr>
            </w:pPr>
          </w:p>
        </w:tc>
      </w:tr>
      <w:tr w:rsidR="002A5E34" w14:paraId="46792126" w14:textId="77777777" w:rsidTr="00662579">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E156F" w14:textId="77777777" w:rsidR="002A5E34" w:rsidRDefault="002A5E34" w:rsidP="00662579">
            <w:pPr>
              <w:widowControl w:val="0"/>
              <w:overflowPunct w:val="0"/>
              <w:autoSpaceDE w:val="0"/>
              <w:spacing w:after="0" w:line="240" w:lineRule="auto"/>
              <w:rPr>
                <w:b/>
                <w:lang w:eastAsia="en-US"/>
              </w:rPr>
            </w:pPr>
            <w:r>
              <w:rPr>
                <w:b/>
                <w:lang w:eastAsia="en-US"/>
              </w:rPr>
              <w:t>Signature:</w:t>
            </w:r>
          </w:p>
          <w:p w14:paraId="66790449" w14:textId="77777777" w:rsidR="002A5E34" w:rsidRDefault="002A5E34" w:rsidP="00662579">
            <w:pPr>
              <w:widowControl w:val="0"/>
              <w:overflowPunct w:val="0"/>
              <w:autoSpaceDE w:val="0"/>
              <w:spacing w:after="0" w:line="240" w:lineRule="auto"/>
              <w:rPr>
                <w:b/>
                <w:lang w:eastAsia="en-US"/>
              </w:rPr>
            </w:pPr>
          </w:p>
          <w:p w14:paraId="4BA650DE" w14:textId="77777777" w:rsidR="002A5E34" w:rsidRDefault="002A5E34" w:rsidP="00662579">
            <w:pPr>
              <w:widowControl w:val="0"/>
              <w:overflowPunct w:val="0"/>
              <w:autoSpaceDE w:val="0"/>
              <w:spacing w:after="0" w:line="240" w:lineRule="auto"/>
              <w:rPr>
                <w:b/>
                <w:lang w:eastAsia="en-US"/>
              </w:rPr>
            </w:pPr>
            <w:r>
              <w:rPr>
                <w:b/>
                <w:lang w:eastAsia="en-US"/>
              </w:rPr>
              <w:t>Date:</w:t>
            </w:r>
          </w:p>
        </w:tc>
      </w:tr>
      <w:tr w:rsidR="002A5E34" w14:paraId="1599B57C" w14:textId="77777777" w:rsidTr="0066257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F99A1A" w14:textId="77777777" w:rsidR="002A5E34" w:rsidRPr="00EA5964" w:rsidRDefault="002A5E34" w:rsidP="00662579">
            <w:pPr>
              <w:widowControl w:val="0"/>
              <w:overflowPunct w:val="0"/>
              <w:autoSpaceDE w:val="0"/>
              <w:spacing w:after="0" w:line="240" w:lineRule="auto"/>
              <w:rPr>
                <w:b/>
                <w:sz w:val="24"/>
                <w:lang w:eastAsia="en-US"/>
              </w:rPr>
            </w:pPr>
            <w:r w:rsidRPr="00EA5964">
              <w:rPr>
                <w:b/>
                <w:sz w:val="24"/>
                <w:lang w:eastAsia="en-US"/>
              </w:rPr>
              <w:t xml:space="preserve">Official use </w:t>
            </w:r>
          </w:p>
        </w:tc>
      </w:tr>
      <w:tr w:rsidR="002A5E34" w14:paraId="188B4562" w14:textId="77777777" w:rsidTr="0066257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D407F3" w14:textId="77777777" w:rsidR="002A5E34" w:rsidRDefault="002A5E34" w:rsidP="00662579">
            <w:pPr>
              <w:widowControl w:val="0"/>
              <w:overflowPunct w:val="0"/>
              <w:autoSpaceDE w:val="0"/>
              <w:spacing w:after="0" w:line="240" w:lineRule="auto"/>
              <w:rPr>
                <w:b/>
                <w:lang w:eastAsia="en-US"/>
              </w:rPr>
            </w:pPr>
            <w:r>
              <w:rPr>
                <w:b/>
                <w:lang w:eastAsia="en-US"/>
              </w:rPr>
              <w:t>Date acknowledgement sent:</w:t>
            </w:r>
          </w:p>
          <w:p w14:paraId="1541CE12" w14:textId="77777777" w:rsidR="002A5E34" w:rsidRDefault="002A5E34" w:rsidP="00662579">
            <w:pPr>
              <w:widowControl w:val="0"/>
              <w:overflowPunct w:val="0"/>
              <w:autoSpaceDE w:val="0"/>
              <w:spacing w:after="0" w:line="240" w:lineRule="auto"/>
              <w:rPr>
                <w:b/>
                <w:lang w:eastAsia="en-US"/>
              </w:rPr>
            </w:pPr>
          </w:p>
        </w:tc>
      </w:tr>
      <w:tr w:rsidR="002A5E34" w14:paraId="5B57B106" w14:textId="77777777" w:rsidTr="00662579">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186F6" w14:textId="77777777" w:rsidR="002A5E34" w:rsidRDefault="002A5E34" w:rsidP="00662579">
            <w:pPr>
              <w:widowControl w:val="0"/>
              <w:overflowPunct w:val="0"/>
              <w:autoSpaceDE w:val="0"/>
              <w:spacing w:after="0" w:line="240" w:lineRule="auto"/>
              <w:rPr>
                <w:b/>
                <w:lang w:eastAsia="en-US"/>
              </w:rPr>
            </w:pPr>
            <w:r>
              <w:rPr>
                <w:b/>
                <w:lang w:eastAsia="en-US"/>
              </w:rPr>
              <w:t xml:space="preserve">By whom: </w:t>
            </w:r>
          </w:p>
          <w:p w14:paraId="19D3545A" w14:textId="77777777" w:rsidR="002A5E34" w:rsidRDefault="002A5E34" w:rsidP="00662579">
            <w:pPr>
              <w:widowControl w:val="0"/>
              <w:overflowPunct w:val="0"/>
              <w:autoSpaceDE w:val="0"/>
              <w:spacing w:after="0" w:line="240" w:lineRule="auto"/>
              <w:rPr>
                <w:b/>
                <w:lang w:eastAsia="en-US"/>
              </w:rPr>
            </w:pPr>
          </w:p>
        </w:tc>
      </w:tr>
      <w:tr w:rsidR="002A5E34" w14:paraId="2964F7F2" w14:textId="77777777" w:rsidTr="00662579">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2F1316" w14:textId="77777777" w:rsidR="002A5E34" w:rsidRDefault="002A5E34" w:rsidP="00662579">
            <w:pPr>
              <w:widowControl w:val="0"/>
              <w:overflowPunct w:val="0"/>
              <w:autoSpaceDE w:val="0"/>
              <w:spacing w:after="0" w:line="240" w:lineRule="auto"/>
              <w:rPr>
                <w:b/>
                <w:lang w:eastAsia="en-US"/>
              </w:rPr>
            </w:pPr>
            <w:r>
              <w:rPr>
                <w:b/>
                <w:lang w:eastAsia="en-US"/>
              </w:rPr>
              <w:t>Complaint referred to:</w:t>
            </w:r>
          </w:p>
          <w:p w14:paraId="7EFC2002" w14:textId="77777777" w:rsidR="002A5E34" w:rsidRDefault="002A5E34" w:rsidP="00662579">
            <w:pPr>
              <w:widowControl w:val="0"/>
              <w:overflowPunct w:val="0"/>
              <w:autoSpaceDE w:val="0"/>
              <w:spacing w:after="0" w:line="240" w:lineRule="auto"/>
              <w:rPr>
                <w:b/>
                <w:lang w:eastAsia="en-US"/>
              </w:rPr>
            </w:pPr>
          </w:p>
        </w:tc>
      </w:tr>
      <w:tr w:rsidR="002A5E34" w14:paraId="2FC8ADD6" w14:textId="77777777" w:rsidTr="0066257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88C546" w14:textId="77777777" w:rsidR="002A5E34" w:rsidRDefault="002A5E34" w:rsidP="00662579">
            <w:pPr>
              <w:widowControl w:val="0"/>
              <w:overflowPunct w:val="0"/>
              <w:autoSpaceDE w:val="0"/>
              <w:spacing w:after="0" w:line="240" w:lineRule="auto"/>
              <w:rPr>
                <w:b/>
                <w:lang w:eastAsia="en-US"/>
              </w:rPr>
            </w:pPr>
            <w:r>
              <w:rPr>
                <w:b/>
                <w:lang w:eastAsia="en-US"/>
              </w:rPr>
              <w:t xml:space="preserve">Date: </w:t>
            </w:r>
          </w:p>
          <w:p w14:paraId="1704D76A" w14:textId="77777777" w:rsidR="002A5E34" w:rsidRDefault="002A5E34" w:rsidP="00662579">
            <w:pPr>
              <w:widowControl w:val="0"/>
              <w:overflowPunct w:val="0"/>
              <w:autoSpaceDE w:val="0"/>
              <w:spacing w:after="0" w:line="240" w:lineRule="auto"/>
              <w:rPr>
                <w:b/>
                <w:lang w:eastAsia="en-US"/>
              </w:rPr>
            </w:pPr>
          </w:p>
        </w:tc>
      </w:tr>
    </w:tbl>
    <w:p w14:paraId="72AF2226" w14:textId="77777777" w:rsidR="002A5E34" w:rsidRDefault="002A5E34"/>
    <w:p w14:paraId="6C5C46F2" w14:textId="77777777" w:rsidR="003E0757" w:rsidRDefault="003E0757">
      <w:pPr>
        <w:suppressAutoHyphens w:val="0"/>
        <w:spacing w:after="0" w:line="240" w:lineRule="auto"/>
        <w:rPr>
          <w:b/>
          <w:sz w:val="32"/>
          <w:szCs w:val="32"/>
        </w:rPr>
      </w:pPr>
      <w:bookmarkStart w:id="39" w:name="AppendixA"/>
      <w:bookmarkEnd w:id="39"/>
      <w:r>
        <w:br w:type="page"/>
      </w:r>
    </w:p>
    <w:p w14:paraId="17BEFD3C" w14:textId="550999C0" w:rsidR="00464ECF" w:rsidRDefault="00BE669A">
      <w:pPr>
        <w:pStyle w:val="Heading2"/>
        <w:rPr>
          <w:color w:val="auto"/>
        </w:rPr>
      </w:pPr>
      <w:bookmarkStart w:id="40" w:name="_Toc220433788"/>
      <w:r>
        <w:rPr>
          <w:color w:val="auto"/>
        </w:rPr>
        <w:lastRenderedPageBreak/>
        <w:t>Roles and Responsibilities</w:t>
      </w:r>
      <w:bookmarkEnd w:id="40"/>
    </w:p>
    <w:p w14:paraId="1505946E" w14:textId="77777777" w:rsidR="00464ECF" w:rsidRDefault="00BE669A">
      <w:pPr>
        <w:pStyle w:val="Heading3"/>
        <w:rPr>
          <w:color w:val="auto"/>
        </w:rPr>
      </w:pPr>
      <w:bookmarkStart w:id="41" w:name="_Toc220433789"/>
      <w:r>
        <w:rPr>
          <w:color w:val="auto"/>
        </w:rPr>
        <w:t>Complainant</w:t>
      </w:r>
      <w:bookmarkEnd w:id="41"/>
    </w:p>
    <w:p w14:paraId="121C0B31" w14:textId="77777777" w:rsidR="00464ECF" w:rsidRDefault="00BE669A">
      <w:pPr>
        <w:spacing w:after="120"/>
        <w:jc w:val="both"/>
        <w:rPr>
          <w:rFonts w:cs="Arial"/>
          <w:color w:val="000000"/>
        </w:rPr>
      </w:pPr>
      <w:r>
        <w:rPr>
          <w:rFonts w:cs="Arial"/>
          <w:color w:val="000000"/>
        </w:rPr>
        <w:t>The complainant will receive a more effective response to the complaint if they:</w:t>
      </w:r>
    </w:p>
    <w:p w14:paraId="58E6185D" w14:textId="77777777" w:rsidR="00464ECF" w:rsidRDefault="00BE669A">
      <w:pPr>
        <w:widowControl w:val="0"/>
        <w:numPr>
          <w:ilvl w:val="0"/>
          <w:numId w:val="30"/>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0E417F28" w14:textId="77777777" w:rsidR="00464ECF" w:rsidRDefault="00BE669A">
      <w:pPr>
        <w:widowControl w:val="0"/>
        <w:numPr>
          <w:ilvl w:val="0"/>
          <w:numId w:val="30"/>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01B7CD12" w14:textId="77777777" w:rsidR="00464ECF" w:rsidRDefault="00BE669A">
      <w:pPr>
        <w:widowControl w:val="0"/>
        <w:numPr>
          <w:ilvl w:val="0"/>
          <w:numId w:val="30"/>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0342CD1C" w14:textId="77777777" w:rsidR="00464ECF" w:rsidRDefault="00BE669A">
      <w:pPr>
        <w:widowControl w:val="0"/>
        <w:numPr>
          <w:ilvl w:val="0"/>
          <w:numId w:val="30"/>
        </w:numPr>
        <w:tabs>
          <w:tab w:val="left" w:pos="360"/>
        </w:tabs>
        <w:overflowPunct w:val="0"/>
        <w:autoSpaceDE w:val="0"/>
        <w:spacing w:after="120"/>
        <w:ind w:left="567" w:hanging="283"/>
        <w:rPr>
          <w:rFonts w:cs="Arial"/>
          <w:color w:val="000000"/>
        </w:rPr>
      </w:pPr>
      <w:r>
        <w:rPr>
          <w:rFonts w:cs="Arial"/>
          <w:color w:val="000000"/>
        </w:rPr>
        <w:t>ask for assistance as needed</w:t>
      </w:r>
    </w:p>
    <w:p w14:paraId="34C36D0A" w14:textId="77777777" w:rsidR="00464ECF" w:rsidRDefault="00BE669A">
      <w:pPr>
        <w:widowControl w:val="0"/>
        <w:numPr>
          <w:ilvl w:val="0"/>
          <w:numId w:val="30"/>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483AD625" w14:textId="77777777" w:rsidR="00464ECF" w:rsidRDefault="00BE669A">
      <w:pPr>
        <w:widowControl w:val="0"/>
        <w:numPr>
          <w:ilvl w:val="0"/>
          <w:numId w:val="30"/>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14362083" w14:textId="77777777" w:rsidR="00464ECF" w:rsidRDefault="00BE669A">
      <w:pPr>
        <w:pStyle w:val="Heading3"/>
        <w:rPr>
          <w:color w:val="auto"/>
        </w:rPr>
      </w:pPr>
      <w:bookmarkStart w:id="42" w:name="_Toc220433790"/>
      <w:r>
        <w:rPr>
          <w:color w:val="auto"/>
        </w:rPr>
        <w:t>Investigator</w:t>
      </w:r>
      <w:bookmarkEnd w:id="42"/>
      <w:r>
        <w:rPr>
          <w:color w:val="auto"/>
        </w:rPr>
        <w:t xml:space="preserve"> </w:t>
      </w:r>
    </w:p>
    <w:p w14:paraId="7B89F79C" w14:textId="77777777" w:rsidR="00464ECF" w:rsidRDefault="00BE669A">
      <w:pPr>
        <w:spacing w:after="120"/>
        <w:rPr>
          <w:rFonts w:cs="Arial"/>
          <w:color w:val="000000"/>
        </w:rPr>
      </w:pPr>
      <w:r>
        <w:rPr>
          <w:rFonts w:cs="Arial"/>
          <w:color w:val="000000"/>
        </w:rPr>
        <w:t>The investigator’s role is to establish the facts relevant to the complaint by:</w:t>
      </w:r>
    </w:p>
    <w:p w14:paraId="76ED1A73" w14:textId="51B2324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sidRPr="4108997F">
        <w:rPr>
          <w:rFonts w:cs="Arial"/>
          <w:color w:val="000000" w:themeColor="text1"/>
          <w:lang w:eastAsia="en-US"/>
        </w:rPr>
        <w:t>providing a comprehensive, open, transparent, and fair consideration of the complaint through:</w:t>
      </w:r>
    </w:p>
    <w:p w14:paraId="011C9482" w14:textId="77777777" w:rsidR="00464ECF" w:rsidRDefault="00BE669A">
      <w:pPr>
        <w:widowControl w:val="0"/>
        <w:numPr>
          <w:ilvl w:val="1"/>
          <w:numId w:val="32"/>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4079F3E7" w14:textId="77777777" w:rsidR="00464ECF" w:rsidRDefault="00BE669A">
      <w:pPr>
        <w:widowControl w:val="0"/>
        <w:numPr>
          <w:ilvl w:val="1"/>
          <w:numId w:val="32"/>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218EB2FF" w14:textId="77777777" w:rsidR="00464ECF" w:rsidRDefault="00BE669A">
      <w:pPr>
        <w:widowControl w:val="0"/>
        <w:numPr>
          <w:ilvl w:val="1"/>
          <w:numId w:val="32"/>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7A75A9EA" w14:textId="77777777" w:rsidR="00464ECF" w:rsidRDefault="00BE669A">
      <w:pPr>
        <w:widowControl w:val="0"/>
        <w:numPr>
          <w:ilvl w:val="1"/>
          <w:numId w:val="32"/>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0F046894" w14:textId="77777777" w:rsidR="00464ECF" w:rsidRDefault="00BE669A">
      <w:pPr>
        <w:widowControl w:val="0"/>
        <w:numPr>
          <w:ilvl w:val="0"/>
          <w:numId w:val="31"/>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372C9EE7" w14:textId="77777777" w:rsidR="00464ECF" w:rsidRDefault="00BE669A">
      <w:pPr>
        <w:spacing w:before="240" w:after="120"/>
      </w:pPr>
      <w:r>
        <w:t>The investigator should:</w:t>
      </w:r>
    </w:p>
    <w:p w14:paraId="45D8D30B" w14:textId="77777777" w:rsidR="00464ECF" w:rsidRDefault="00BE669A">
      <w:pPr>
        <w:widowControl w:val="0"/>
        <w:numPr>
          <w:ilvl w:val="0"/>
          <w:numId w:val="31"/>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2A251FA5" w14:textId="77777777" w:rsidR="00464ECF" w:rsidRDefault="00BE669A">
      <w:pPr>
        <w:widowControl w:val="0"/>
        <w:numPr>
          <w:ilvl w:val="0"/>
          <w:numId w:val="31"/>
        </w:numPr>
        <w:tabs>
          <w:tab w:val="left" w:pos="360"/>
          <w:tab w:val="left" w:pos="567"/>
        </w:tabs>
        <w:overflowPunct w:val="0"/>
        <w:autoSpaceDE w:val="0"/>
        <w:spacing w:after="120"/>
        <w:ind w:left="567" w:hanging="283"/>
      </w:pPr>
      <w:r>
        <w:t>keep notes of interviews or arrange for an independent note taker to record minutes of the meeting</w:t>
      </w:r>
    </w:p>
    <w:p w14:paraId="6D3BBDD4" w14:textId="77777777" w:rsidR="00464ECF" w:rsidRDefault="00BE669A">
      <w:pPr>
        <w:widowControl w:val="0"/>
        <w:numPr>
          <w:ilvl w:val="0"/>
          <w:numId w:val="31"/>
        </w:numPr>
        <w:tabs>
          <w:tab w:val="left" w:pos="360"/>
          <w:tab w:val="left" w:pos="567"/>
        </w:tabs>
        <w:overflowPunct w:val="0"/>
        <w:autoSpaceDE w:val="0"/>
        <w:spacing w:after="120"/>
        <w:ind w:left="567" w:hanging="283"/>
      </w:pPr>
      <w:r>
        <w:t>ensure that any papers produced during the investigation are kept securely pending any appeal</w:t>
      </w:r>
    </w:p>
    <w:p w14:paraId="27EE5365"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7D021A63" w14:textId="190D31CD"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complaints committee that sets out the facts, identifies solutions and recommends courses of action to resolve problems.</w:t>
      </w:r>
      <w:r>
        <w:rPr>
          <w:rFonts w:cs="Arial"/>
          <w:color w:val="000000"/>
          <w:lang w:eastAsia="en-US"/>
        </w:rPr>
        <w:br/>
      </w:r>
      <w:r>
        <w:rPr>
          <w:rFonts w:cs="Arial"/>
          <w:color w:val="000000"/>
          <w:lang w:eastAsia="en-US"/>
        </w:rPr>
        <w:br/>
        <w:t xml:space="preserve">The </w:t>
      </w:r>
      <w:r w:rsidR="00762D61">
        <w:rPr>
          <w:rFonts w:cs="Arial"/>
          <w:color w:val="000000"/>
          <w:lang w:eastAsia="en-US"/>
        </w:rPr>
        <w:t>Head of School</w:t>
      </w:r>
      <w:r>
        <w:rPr>
          <w:rFonts w:cs="Arial"/>
          <w:color w:val="000000"/>
          <w:lang w:eastAsia="en-US"/>
        </w:rPr>
        <w:t xml:space="preserve"> or complaints committee will then determine whether to uphold or dismiss the complaint and communicate that decision to the complainant, providing the appropriate escalation details.</w:t>
      </w:r>
    </w:p>
    <w:p w14:paraId="54BB39DB" w14:textId="5586121F" w:rsidR="00464ECF" w:rsidRDefault="00BE669A">
      <w:pPr>
        <w:pStyle w:val="Heading4"/>
      </w:pPr>
      <w:r w:rsidRPr="4108997F">
        <w:rPr>
          <w:color w:val="auto"/>
          <w:sz w:val="28"/>
        </w:rPr>
        <w:t>Complaints Co-ordinator</w:t>
      </w:r>
      <w:r w:rsidRPr="4108997F">
        <w:rPr>
          <w:color w:val="auto"/>
        </w:rPr>
        <w:t xml:space="preserve"> </w:t>
      </w:r>
      <w:r w:rsidRPr="4108997F">
        <w:rPr>
          <w:b w:val="0"/>
          <w:bCs w:val="0"/>
          <w:color w:val="auto"/>
        </w:rPr>
        <w:t xml:space="preserve">– </w:t>
      </w:r>
      <w:r w:rsidR="00762D61">
        <w:rPr>
          <w:b w:val="0"/>
          <w:bCs w:val="0"/>
          <w:color w:val="auto"/>
        </w:rPr>
        <w:t>Head of School</w:t>
      </w:r>
      <w:r w:rsidRPr="4108997F">
        <w:rPr>
          <w:b w:val="0"/>
          <w:bCs w:val="0"/>
          <w:color w:val="auto"/>
        </w:rPr>
        <w:t xml:space="preserve"> </w:t>
      </w:r>
      <w:r w:rsidR="00397CE4">
        <w:rPr>
          <w:b w:val="0"/>
          <w:bCs w:val="0"/>
          <w:color w:val="auto"/>
        </w:rPr>
        <w:t xml:space="preserve">(or </w:t>
      </w:r>
      <w:r w:rsidR="00BC52D9">
        <w:rPr>
          <w:b w:val="0"/>
          <w:bCs w:val="0"/>
          <w:color w:val="auto"/>
        </w:rPr>
        <w:t>Other per the Policy</w:t>
      </w:r>
      <w:r w:rsidR="00397CE4">
        <w:rPr>
          <w:b w:val="0"/>
          <w:bCs w:val="0"/>
          <w:color w:val="auto"/>
        </w:rPr>
        <w:t>)</w:t>
      </w:r>
    </w:p>
    <w:p w14:paraId="2DA763FF" w14:textId="77777777" w:rsidR="00464ECF" w:rsidRDefault="00BE669A">
      <w:pPr>
        <w:spacing w:after="120"/>
        <w:jc w:val="both"/>
        <w:rPr>
          <w:rFonts w:cs="Arial"/>
          <w:color w:val="000000"/>
        </w:rPr>
      </w:pPr>
      <w:r>
        <w:rPr>
          <w:rFonts w:cs="Arial"/>
          <w:color w:val="000000"/>
        </w:rPr>
        <w:t>The complaints co-ordinator should:</w:t>
      </w:r>
    </w:p>
    <w:p w14:paraId="09B3F486"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rPr>
      </w:pPr>
      <w:r>
        <w:rPr>
          <w:rFonts w:cs="Arial"/>
          <w:color w:val="000000"/>
        </w:rPr>
        <w:lastRenderedPageBreak/>
        <w:t xml:space="preserve">ensure that the complainant is fully updated at each stage of the procedure </w:t>
      </w:r>
    </w:p>
    <w:p w14:paraId="57B865B6" w14:textId="33FA84D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rPr>
      </w:pPr>
      <w:r w:rsidRPr="305216F9">
        <w:rPr>
          <w:rFonts w:cs="Arial"/>
          <w:color w:val="000000" w:themeColor="text1"/>
        </w:rPr>
        <w:t xml:space="preserve">liaise with staff members, Chair of Governors, Clerk and LAs (Local Authority) (Local Authority) (if appropriate) to ensure the smooth running of the </w:t>
      </w:r>
      <w:bookmarkStart w:id="43" w:name="_Int_1tKjqGmi"/>
      <w:proofErr w:type="gramStart"/>
      <w:r w:rsidRPr="305216F9">
        <w:rPr>
          <w:rFonts w:cs="Arial"/>
          <w:color w:val="000000" w:themeColor="text1"/>
        </w:rPr>
        <w:t>complaints</w:t>
      </w:r>
      <w:bookmarkEnd w:id="43"/>
      <w:proofErr w:type="gramEnd"/>
      <w:r w:rsidRPr="305216F9">
        <w:rPr>
          <w:rFonts w:cs="Arial"/>
          <w:color w:val="000000" w:themeColor="text1"/>
        </w:rPr>
        <w:t xml:space="preserve"> procedure</w:t>
      </w:r>
    </w:p>
    <w:p w14:paraId="5822D753"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4BAB6DAF" w14:textId="77777777" w:rsidR="00464ECF" w:rsidRDefault="00BE669A">
      <w:pPr>
        <w:widowControl w:val="0"/>
        <w:numPr>
          <w:ilvl w:val="1"/>
          <w:numId w:val="31"/>
        </w:numPr>
        <w:tabs>
          <w:tab w:val="left" w:pos="851"/>
        </w:tabs>
        <w:overflowPunct w:val="0"/>
        <w:autoSpaceDE w:val="0"/>
        <w:spacing w:after="0"/>
        <w:ind w:left="851" w:hanging="284"/>
        <w:rPr>
          <w:rFonts w:cs="Arial"/>
          <w:color w:val="000000"/>
        </w:rPr>
      </w:pPr>
      <w:r>
        <w:rPr>
          <w:rFonts w:cs="Arial"/>
          <w:color w:val="000000"/>
        </w:rPr>
        <w:t>sharing third party information</w:t>
      </w:r>
    </w:p>
    <w:p w14:paraId="0A9BA6F2" w14:textId="77777777" w:rsidR="00464ECF" w:rsidRDefault="00BE669A">
      <w:pPr>
        <w:widowControl w:val="0"/>
        <w:numPr>
          <w:ilvl w:val="1"/>
          <w:numId w:val="32"/>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106059A0" w14:textId="77777777" w:rsidR="00464ECF" w:rsidRDefault="00BE669A">
      <w:pPr>
        <w:widowControl w:val="0"/>
        <w:numPr>
          <w:ilvl w:val="0"/>
          <w:numId w:val="31"/>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5B5AFC15" w14:textId="0E6C8217" w:rsidR="00464ECF" w:rsidRDefault="00BE669A">
      <w:pPr>
        <w:pStyle w:val="Heading3"/>
      </w:pPr>
      <w:bookmarkStart w:id="44" w:name="_Toc220433791"/>
      <w:r>
        <w:rPr>
          <w:color w:val="auto"/>
        </w:rPr>
        <w:t xml:space="preserve">Clerk to the Governing Body </w:t>
      </w:r>
      <w:r w:rsidR="00397CE4">
        <w:rPr>
          <w:b w:val="0"/>
          <w:bCs w:val="0"/>
          <w:color w:val="auto"/>
          <w:sz w:val="24"/>
          <w:szCs w:val="24"/>
        </w:rPr>
        <w:t>–</w:t>
      </w:r>
      <w:r>
        <w:rPr>
          <w:b w:val="0"/>
          <w:bCs w:val="0"/>
          <w:color w:val="auto"/>
          <w:sz w:val="24"/>
          <w:szCs w:val="24"/>
        </w:rPr>
        <w:t xml:space="preserve"> </w:t>
      </w:r>
      <w:r w:rsidR="00397CE4">
        <w:rPr>
          <w:b w:val="0"/>
          <w:bCs w:val="0"/>
          <w:color w:val="auto"/>
          <w:sz w:val="24"/>
          <w:szCs w:val="24"/>
        </w:rPr>
        <w:t>Schoo</w:t>
      </w:r>
      <w:r w:rsidR="00BC52D9">
        <w:rPr>
          <w:b w:val="0"/>
          <w:bCs w:val="0"/>
          <w:color w:val="auto"/>
          <w:sz w:val="24"/>
          <w:szCs w:val="24"/>
        </w:rPr>
        <w:t>l Administrator</w:t>
      </w:r>
      <w:bookmarkEnd w:id="44"/>
      <w:r w:rsidR="00BC52D9">
        <w:rPr>
          <w:b w:val="0"/>
          <w:bCs w:val="0"/>
          <w:color w:val="auto"/>
          <w:sz w:val="24"/>
          <w:szCs w:val="24"/>
        </w:rPr>
        <w:t xml:space="preserve"> </w:t>
      </w:r>
    </w:p>
    <w:p w14:paraId="4C858ADE" w14:textId="26D3972D" w:rsidR="00464ECF" w:rsidRDefault="00BE669A">
      <w:pPr>
        <w:widowControl w:val="0"/>
        <w:overflowPunct w:val="0"/>
        <w:autoSpaceDE w:val="0"/>
        <w:spacing w:after="120"/>
        <w:rPr>
          <w:rFonts w:cs="Arial"/>
          <w:color w:val="000000"/>
          <w:lang w:eastAsia="en-US"/>
        </w:rPr>
      </w:pPr>
      <w:r>
        <w:rPr>
          <w:rFonts w:cs="Arial"/>
          <w:color w:val="000000"/>
          <w:lang w:eastAsia="en-US"/>
        </w:rPr>
        <w:t xml:space="preserve">The Clerk is the contact point for the complainant and the </w:t>
      </w:r>
      <w:r w:rsidR="00713369">
        <w:rPr>
          <w:rFonts w:cs="Arial"/>
          <w:color w:val="000000"/>
          <w:lang w:eastAsia="en-US"/>
        </w:rPr>
        <w:t>investigator and chair</w:t>
      </w:r>
      <w:r>
        <w:rPr>
          <w:rFonts w:cs="Arial"/>
          <w:color w:val="000000"/>
          <w:lang w:eastAsia="en-US"/>
        </w:rPr>
        <w:t xml:space="preserve"> and should:</w:t>
      </w:r>
    </w:p>
    <w:p w14:paraId="3A2D4D4D"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6FB56F7" w14:textId="37AF0650" w:rsidR="00464ECF" w:rsidRDefault="00713369">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themeColor="text1"/>
          <w:lang w:eastAsia="en-US"/>
        </w:rPr>
        <w:t>communicate</w:t>
      </w:r>
      <w:r w:rsidR="00BE669A" w:rsidRPr="4108997F">
        <w:rPr>
          <w:rFonts w:cs="Arial"/>
          <w:color w:val="000000" w:themeColor="text1"/>
          <w:lang w:eastAsia="en-US"/>
        </w:rPr>
        <w:t xml:space="preserve"> the date, time, and venue of the meeting, ensuring that the dates are convenient to all parties (if they are invited to attend) and that the venue and proceedings are accessible</w:t>
      </w:r>
    </w:p>
    <w:p w14:paraId="23443353" w14:textId="0190CE0A" w:rsidR="00464ECF" w:rsidRDefault="00B149E2">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themeColor="text1"/>
          <w:lang w:eastAsia="en-US"/>
        </w:rPr>
        <w:t>share</w:t>
      </w:r>
      <w:r w:rsidR="00BE669A" w:rsidRPr="4108997F">
        <w:rPr>
          <w:rFonts w:cs="Arial"/>
          <w:color w:val="000000" w:themeColor="text1"/>
          <w:lang w:eastAsia="en-US"/>
        </w:rPr>
        <w:t xml:space="preserve"> any written material relevant to the complaint (for </w:t>
      </w:r>
      <w:r w:rsidR="00E44E2E" w:rsidRPr="4108997F">
        <w:rPr>
          <w:rFonts w:cs="Arial"/>
          <w:color w:val="000000" w:themeColor="text1"/>
          <w:lang w:eastAsia="en-US"/>
        </w:rPr>
        <w:t>example,</w:t>
      </w:r>
      <w:r w:rsidR="00BE669A" w:rsidRPr="4108997F">
        <w:rPr>
          <w:rFonts w:cs="Arial"/>
          <w:color w:val="000000" w:themeColor="text1"/>
          <w:lang w:eastAsia="en-US"/>
        </w:rPr>
        <w:t xml:space="preserve"> stage 1/2 paperwork, school, and complainant submissions) and send it to the parties in advance of the meeting within an agreed timescale</w:t>
      </w:r>
    </w:p>
    <w:p w14:paraId="0A71B8B8"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47C81BD9"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62E125BA"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72713EDD" w14:textId="54693DA1" w:rsidR="00464ECF" w:rsidRPr="00B149E2" w:rsidRDefault="00BE669A">
      <w:pPr>
        <w:pStyle w:val="Heading3"/>
        <w:rPr>
          <w:b w:val="0"/>
          <w:bCs w:val="0"/>
          <w:i/>
          <w:iCs/>
          <w:color w:val="auto"/>
        </w:rPr>
      </w:pPr>
      <w:bookmarkStart w:id="45" w:name="_Toc220433792"/>
      <w:r>
        <w:rPr>
          <w:color w:val="auto"/>
        </w:rPr>
        <w:t>Committee Chair</w:t>
      </w:r>
      <w:r w:rsidR="00B149E2">
        <w:rPr>
          <w:color w:val="auto"/>
        </w:rPr>
        <w:t xml:space="preserve"> –</w:t>
      </w:r>
      <w:r w:rsidR="00BC52D9">
        <w:rPr>
          <w:b w:val="0"/>
          <w:bCs w:val="0"/>
          <w:i/>
          <w:iCs/>
          <w:color w:val="auto"/>
        </w:rPr>
        <w:t xml:space="preserve"> </w:t>
      </w:r>
      <w:r w:rsidR="00B149E2">
        <w:rPr>
          <w:b w:val="0"/>
          <w:bCs w:val="0"/>
          <w:i/>
          <w:iCs/>
          <w:color w:val="auto"/>
        </w:rPr>
        <w:t>Executive</w:t>
      </w:r>
      <w:r w:rsidR="00BC52D9">
        <w:rPr>
          <w:b w:val="0"/>
          <w:bCs w:val="0"/>
          <w:i/>
          <w:iCs/>
          <w:color w:val="auto"/>
        </w:rPr>
        <w:t xml:space="preserve"> Board Member</w:t>
      </w:r>
      <w:r w:rsidR="00B149E2">
        <w:rPr>
          <w:b w:val="0"/>
          <w:bCs w:val="0"/>
          <w:i/>
          <w:iCs/>
          <w:color w:val="auto"/>
        </w:rPr>
        <w:t xml:space="preserve"> and / or Govern</w:t>
      </w:r>
      <w:r w:rsidR="00695365">
        <w:rPr>
          <w:b w:val="0"/>
          <w:bCs w:val="0"/>
          <w:i/>
          <w:iCs/>
          <w:color w:val="auto"/>
        </w:rPr>
        <w:t>or</w:t>
      </w:r>
      <w:bookmarkEnd w:id="45"/>
      <w:r w:rsidR="00695365">
        <w:rPr>
          <w:b w:val="0"/>
          <w:bCs w:val="0"/>
          <w:i/>
          <w:iCs/>
          <w:color w:val="auto"/>
        </w:rPr>
        <w:t xml:space="preserve"> </w:t>
      </w:r>
    </w:p>
    <w:p w14:paraId="7D858C82" w14:textId="77777777" w:rsidR="00464ECF" w:rsidRDefault="00BE669A">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076C4A8C"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60747EF3"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703722EA"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0E4367C4"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4AF08E50" w14:textId="303AE61B"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0990712D" w14:textId="77777777" w:rsidR="00464ECF" w:rsidRDefault="00BE669A">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14:paraId="05528439"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both the complainant and the school are given the opportunity to make their case and seek clarity, either through written submissions ahead of the meeting or verbally in the meeting </w:t>
      </w:r>
      <w:r>
        <w:rPr>
          <w:rFonts w:cs="Arial"/>
          <w:color w:val="000000"/>
          <w:lang w:eastAsia="en-US"/>
        </w:rPr>
        <w:lastRenderedPageBreak/>
        <w:t>itself</w:t>
      </w:r>
    </w:p>
    <w:p w14:paraId="49A72D03"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2D76AFAC"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3D3E1C52"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12D15088" w14:textId="77777777"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030B239D" w14:textId="408FEDAE"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r w:rsidR="00C31294">
        <w:rPr>
          <w:rFonts w:cs="Arial"/>
          <w:color w:val="000000"/>
          <w:lang w:eastAsia="en-US"/>
        </w:rPr>
        <w:t>minuted.</w:t>
      </w:r>
    </w:p>
    <w:p w14:paraId="5D61E5F8" w14:textId="0F2C448E" w:rsidR="00464ECF" w:rsidRDefault="00BE669A">
      <w:pPr>
        <w:widowControl w:val="0"/>
        <w:numPr>
          <w:ilvl w:val="0"/>
          <w:numId w:val="31"/>
        </w:numPr>
        <w:tabs>
          <w:tab w:val="left" w:pos="360"/>
          <w:tab w:val="left" w:pos="567"/>
        </w:tabs>
        <w:overflowPunct w:val="0"/>
        <w:autoSpaceDE w:val="0"/>
        <w:spacing w:after="120"/>
        <w:ind w:left="567" w:hanging="283"/>
        <w:rPr>
          <w:rFonts w:cs="Arial"/>
          <w:color w:val="000000"/>
          <w:lang w:eastAsia="en-US"/>
        </w:rPr>
      </w:pPr>
      <w:r w:rsidRPr="4108997F">
        <w:rPr>
          <w:rFonts w:cs="Arial"/>
          <w:color w:val="000000" w:themeColor="text1"/>
          <w:lang w:eastAsia="en-US"/>
        </w:rPr>
        <w:t>they liaise with the Clerk (and complaints co-ordinator if the school has one).</w:t>
      </w:r>
    </w:p>
    <w:p w14:paraId="0FC0542F" w14:textId="29A4033B" w:rsidR="00464ECF" w:rsidRPr="008D79C8" w:rsidRDefault="00BE669A">
      <w:pPr>
        <w:pStyle w:val="Heading3"/>
        <w:rPr>
          <w:b w:val="0"/>
          <w:bCs w:val="0"/>
          <w:color w:val="auto"/>
          <w:lang w:eastAsia="en-US"/>
        </w:rPr>
      </w:pPr>
      <w:bookmarkStart w:id="46" w:name="_Toc220433793"/>
      <w:r>
        <w:rPr>
          <w:color w:val="auto"/>
          <w:lang w:eastAsia="en-US"/>
        </w:rPr>
        <w:t>Committee Member</w:t>
      </w:r>
      <w:r w:rsidR="008D79C8">
        <w:rPr>
          <w:color w:val="auto"/>
          <w:lang w:eastAsia="en-US"/>
        </w:rPr>
        <w:t xml:space="preserve"> –</w:t>
      </w:r>
      <w:r w:rsidR="00BC52D9">
        <w:rPr>
          <w:color w:val="auto"/>
          <w:lang w:eastAsia="en-US"/>
        </w:rPr>
        <w:t xml:space="preserve"> </w:t>
      </w:r>
      <w:r w:rsidR="008D79C8">
        <w:rPr>
          <w:b w:val="0"/>
          <w:bCs w:val="0"/>
          <w:color w:val="auto"/>
          <w:lang w:eastAsia="en-US"/>
        </w:rPr>
        <w:t xml:space="preserve">Executive </w:t>
      </w:r>
      <w:r w:rsidR="00BC52D9">
        <w:rPr>
          <w:b w:val="0"/>
          <w:bCs w:val="0"/>
          <w:color w:val="auto"/>
          <w:lang w:eastAsia="en-US"/>
        </w:rPr>
        <w:t xml:space="preserve">Board Member </w:t>
      </w:r>
      <w:r w:rsidR="008D79C8">
        <w:rPr>
          <w:b w:val="0"/>
          <w:bCs w:val="0"/>
          <w:color w:val="auto"/>
          <w:lang w:eastAsia="en-US"/>
        </w:rPr>
        <w:t>or Governor</w:t>
      </w:r>
      <w:bookmarkEnd w:id="46"/>
    </w:p>
    <w:p w14:paraId="606A4792" w14:textId="77777777" w:rsidR="00464ECF" w:rsidRDefault="00BE669A">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6848843A" w14:textId="2009F53F" w:rsidR="00464ECF" w:rsidRDefault="00BE669A">
      <w:pPr>
        <w:widowControl w:val="0"/>
        <w:numPr>
          <w:ilvl w:val="0"/>
          <w:numId w:val="31"/>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meeting must be independent and </w:t>
      </w:r>
      <w:r w:rsidR="0033597F">
        <w:rPr>
          <w:rFonts w:cs="Arial"/>
          <w:color w:val="000000"/>
          <w:lang w:eastAsia="en-US"/>
        </w:rPr>
        <w:t>impartial and</w:t>
      </w:r>
      <w:r>
        <w:rPr>
          <w:rFonts w:cs="Arial"/>
          <w:color w:val="000000"/>
          <w:lang w:eastAsia="en-US"/>
        </w:rPr>
        <w:t xml:space="preserve"> should be seen to be </w:t>
      </w:r>
      <w:r w:rsidR="003310F3">
        <w:rPr>
          <w:rFonts w:cs="Arial"/>
          <w:color w:val="000000"/>
          <w:lang w:eastAsia="en-US"/>
        </w:rPr>
        <w:t>so.</w:t>
      </w:r>
    </w:p>
    <w:p w14:paraId="41059D41" w14:textId="77777777" w:rsidR="00464ECF" w:rsidRDefault="00BE669A">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0F6EADF1" w14:textId="0F262446" w:rsidR="00464ECF" w:rsidRDefault="00BE669A">
      <w:pPr>
        <w:widowControl w:val="0"/>
        <w:numPr>
          <w:ilvl w:val="0"/>
          <w:numId w:val="31"/>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w:t>
      </w:r>
      <w:r w:rsidR="003310F3">
        <w:rPr>
          <w:rFonts w:cs="Arial"/>
          <w:color w:val="000000"/>
          <w:lang w:eastAsia="en-US"/>
        </w:rPr>
        <w:t>complainant.</w:t>
      </w:r>
      <w:r>
        <w:rPr>
          <w:rFonts w:cs="Arial"/>
          <w:color w:val="000000"/>
          <w:lang w:eastAsia="en-US"/>
        </w:rPr>
        <w:t xml:space="preserve"> </w:t>
      </w:r>
    </w:p>
    <w:p w14:paraId="2413BC89" w14:textId="77777777" w:rsidR="00464ECF" w:rsidRDefault="00BE669A">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2434A046" w14:textId="37AD1FD3" w:rsidR="00464ECF" w:rsidRDefault="00BE669A">
      <w:pPr>
        <w:widowControl w:val="0"/>
        <w:numPr>
          <w:ilvl w:val="0"/>
          <w:numId w:val="31"/>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many complainants will feel nervous and inhibited in a formal </w:t>
      </w:r>
      <w:r w:rsidR="003310F3">
        <w:rPr>
          <w:rFonts w:cs="Arial"/>
          <w:color w:val="000000"/>
          <w:lang w:eastAsia="en-US"/>
        </w:rPr>
        <w:t>setting.</w:t>
      </w:r>
    </w:p>
    <w:p w14:paraId="11F5625E" w14:textId="77777777" w:rsidR="00464ECF" w:rsidRDefault="00BE669A">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0DCB67D3" w14:textId="5C0847A9" w:rsidR="00464ECF" w:rsidRDefault="00BE669A">
      <w:pPr>
        <w:widowControl w:val="0"/>
        <w:numPr>
          <w:ilvl w:val="0"/>
          <w:numId w:val="31"/>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w:t>
      </w:r>
      <w:r w:rsidR="003310F3">
        <w:rPr>
          <w:lang w:eastAsia="en-US"/>
        </w:rPr>
        <w:t>meeting.</w:t>
      </w:r>
    </w:p>
    <w:p w14:paraId="4F5ABB8E" w14:textId="77777777" w:rsidR="00464ECF" w:rsidRDefault="00BE669A">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66DA0F60" w14:textId="77777777" w:rsidR="00464ECF" w:rsidRDefault="00BE669A">
      <w:pPr>
        <w:tabs>
          <w:tab w:val="left" w:pos="567"/>
          <w:tab w:val="left" w:pos="709"/>
        </w:tabs>
        <w:spacing w:after="120"/>
        <w:ind w:left="567"/>
      </w:pPr>
      <w:r>
        <w:t xml:space="preserve">The committee should respect the views of the child/young person and give them equal consideration to those of adults. </w:t>
      </w:r>
    </w:p>
    <w:p w14:paraId="568CB914" w14:textId="77777777" w:rsidR="00464ECF" w:rsidRDefault="00BE669A">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FA520FC" w14:textId="77777777" w:rsidR="00464ECF" w:rsidRDefault="00BE669A">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2CEF52E4" w14:textId="77777777" w:rsidR="00464ECF" w:rsidRDefault="00BE669A">
      <w:pPr>
        <w:widowControl w:val="0"/>
        <w:numPr>
          <w:ilvl w:val="0"/>
          <w:numId w:val="31"/>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p w14:paraId="4BDA9753" w14:textId="1ABF2068" w:rsidR="00464ECF" w:rsidRDefault="00464ECF">
      <w:pPr>
        <w:rPr>
          <w:b/>
          <w:w w:val="105"/>
        </w:rPr>
      </w:pPr>
    </w:p>
    <w:sectPr w:rsidR="00464ECF" w:rsidSect="007F3AD5">
      <w:footerReference w:type="default" r:id="rId16"/>
      <w:headerReference w:type="first" r:id="rId17"/>
      <w:footerReference w:type="first" r:id="rId18"/>
      <w:pgSz w:w="11906" w:h="16838"/>
      <w:pgMar w:top="851" w:right="1077" w:bottom="992" w:left="1077" w:header="425"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79C8" w14:textId="77777777" w:rsidR="00D76C34" w:rsidRDefault="00D76C34">
      <w:pPr>
        <w:spacing w:after="0" w:line="240" w:lineRule="auto"/>
      </w:pPr>
      <w:r>
        <w:separator/>
      </w:r>
    </w:p>
  </w:endnote>
  <w:endnote w:type="continuationSeparator" w:id="0">
    <w:p w14:paraId="093B90B6" w14:textId="77777777" w:rsidR="00D76C34" w:rsidRDefault="00D76C34">
      <w:pPr>
        <w:spacing w:after="0" w:line="240" w:lineRule="auto"/>
      </w:pPr>
      <w:r>
        <w:continuationSeparator/>
      </w:r>
    </w:p>
  </w:endnote>
  <w:endnote w:type="continuationNotice" w:id="1">
    <w:p w14:paraId="1314827A" w14:textId="77777777" w:rsidR="00D76C34" w:rsidRDefault="00D76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92130"/>
      <w:docPartObj>
        <w:docPartGallery w:val="Page Numbers (Bottom of Page)"/>
        <w:docPartUnique/>
      </w:docPartObj>
    </w:sdtPr>
    <w:sdtContent>
      <w:p w14:paraId="17D83560" w14:textId="35C028C7" w:rsidR="00B04940" w:rsidRDefault="00B04940">
        <w:pPr>
          <w:pStyle w:val="Footer"/>
        </w:pPr>
        <w:r>
          <w:t xml:space="preserve">Page | </w:t>
        </w:r>
        <w:r>
          <w:fldChar w:fldCharType="begin"/>
        </w:r>
        <w:r>
          <w:instrText>PAGE   \* MERGEFORMAT</w:instrText>
        </w:r>
        <w:r>
          <w:fldChar w:fldCharType="separate"/>
        </w:r>
        <w:r>
          <w:t>2</w:t>
        </w:r>
        <w:r>
          <w:fldChar w:fldCharType="end"/>
        </w:r>
      </w:p>
    </w:sdtContent>
  </w:sdt>
  <w:p w14:paraId="30011FEF" w14:textId="77777777" w:rsidR="00E60423" w:rsidRDefault="00E604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7A36" w14:textId="77777777" w:rsidR="00E60423" w:rsidRDefault="00BE669A">
    <w:pPr>
      <w:tabs>
        <w:tab w:val="left" w:pos="7088"/>
      </w:tabs>
      <w:spacing w:before="240"/>
    </w:pPr>
    <w:r>
      <w:rPr>
        <w:szCs w:val="20"/>
      </w:rPr>
      <w:tab/>
    </w:r>
    <w:r>
      <w:rPr>
        <w:i/>
        <w:iCs/>
        <w:szCs w:val="20"/>
      </w:rPr>
      <w:t>Becklands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2F14" w14:textId="77777777" w:rsidR="00D76C34" w:rsidRDefault="00D76C34">
      <w:pPr>
        <w:spacing w:after="0" w:line="240" w:lineRule="auto"/>
      </w:pPr>
      <w:r>
        <w:rPr>
          <w:color w:val="000000"/>
        </w:rPr>
        <w:separator/>
      </w:r>
    </w:p>
  </w:footnote>
  <w:footnote w:type="continuationSeparator" w:id="0">
    <w:p w14:paraId="61F69997" w14:textId="77777777" w:rsidR="00D76C34" w:rsidRDefault="00D76C34">
      <w:pPr>
        <w:spacing w:after="0" w:line="240" w:lineRule="auto"/>
      </w:pPr>
      <w:r>
        <w:continuationSeparator/>
      </w:r>
    </w:p>
  </w:footnote>
  <w:footnote w:type="continuationNotice" w:id="1">
    <w:p w14:paraId="6106B44B" w14:textId="77777777" w:rsidR="00D76C34" w:rsidRDefault="00D76C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B849" w14:textId="22D7B525" w:rsidR="00067968" w:rsidRDefault="00067968" w:rsidP="00067968">
    <w:pPr>
      <w:pStyle w:val="Header"/>
      <w:jc w:val="center"/>
      <w:rPr>
        <w:b/>
        <w:bCs/>
        <w:sz w:val="24"/>
      </w:rPr>
    </w:pPr>
    <w:r>
      <w:rPr>
        <w:b/>
        <w:bCs/>
        <w:noProof/>
        <w:sz w:val="24"/>
      </w:rPr>
      <w:drawing>
        <wp:anchor distT="0" distB="0" distL="114300" distR="114300" simplePos="0" relativeHeight="251658240" behindDoc="0" locked="0" layoutInCell="1" allowOverlap="1" wp14:anchorId="76F0A108" wp14:editId="667445FA">
          <wp:simplePos x="0" y="0"/>
          <wp:positionH relativeFrom="page">
            <wp:posOffset>6587490</wp:posOffset>
          </wp:positionH>
          <wp:positionV relativeFrom="paragraph">
            <wp:posOffset>-116840</wp:posOffset>
          </wp:positionV>
          <wp:extent cx="820420" cy="69342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0420" cy="693420"/>
                  </a:xfrm>
                  <a:prstGeom prst="rect">
                    <a:avLst/>
                  </a:prstGeom>
                </pic:spPr>
              </pic:pic>
            </a:graphicData>
          </a:graphic>
          <wp14:sizeRelH relativeFrom="margin">
            <wp14:pctWidth>0</wp14:pctWidth>
          </wp14:sizeRelH>
          <wp14:sizeRelV relativeFrom="margin">
            <wp14:pctHeight>0</wp14:pctHeight>
          </wp14:sizeRelV>
        </wp:anchor>
      </w:drawing>
    </w:r>
  </w:p>
  <w:p w14:paraId="46CF29D1" w14:textId="1B36DD62" w:rsidR="00067968" w:rsidRPr="00067968" w:rsidRDefault="00067968" w:rsidP="00067968">
    <w:pPr>
      <w:pStyle w:val="Header"/>
      <w:jc w:val="center"/>
      <w:rPr>
        <w:b/>
        <w:bCs/>
        <w:sz w:val="24"/>
      </w:rPr>
    </w:pPr>
    <w:r w:rsidRPr="00067968">
      <w:rPr>
        <w:b/>
        <w:bCs/>
        <w:sz w:val="24"/>
      </w:rPr>
      <w:t>The Becklands School</w:t>
    </w:r>
  </w:p>
</w:hdr>
</file>

<file path=word/intelligence2.xml><?xml version="1.0" encoding="utf-8"?>
<int2:intelligence xmlns:int2="http://schemas.microsoft.com/office/intelligence/2020/intelligence" xmlns:oel="http://schemas.microsoft.com/office/2019/extlst">
  <int2:observations>
    <int2:textHash int2:hashCode="vosderuM8L3M7D" int2:id="dI38y5yA">
      <int2:state int2:value="Rejected" int2:type="LegacyProofing"/>
    </int2:textHash>
    <int2:textHash int2:hashCode="L3PlPCkB151L7A" int2:id="qaMLDjP5">
      <int2:state int2:value="Rejected" int2:type="LegacyProofing"/>
    </int2:textHash>
    <int2:bookmark int2:bookmarkName="_Int_6fp8K0lc" int2:invalidationBookmarkName="" int2:hashCode="W5Z4vmu9anL2GF" int2:id="N5gUBrou">
      <int2:state int2:value="Rejected" int2:type="AugLoop_Text_Critique"/>
    </int2:bookmark>
    <int2:bookmark int2:bookmarkName="_Int_zfZJOFKP" int2:invalidationBookmarkName="" int2:hashCode="AwsEwc9knRIo9l" int2:id="ZxvkhrXR">
      <int2:state int2:value="Rejected" int2:type="AugLoop_Text_Critique"/>
    </int2:bookmark>
    <int2:bookmark int2:bookmarkName="_Int_nfKBwq1X" int2:invalidationBookmarkName="" int2:hashCode="rdE8zhk+dRBUGd" int2:id="qdpjfLWt">
      <int2:state int2:value="Rejected" int2:type="AugLoop_Text_Critique"/>
    </int2:bookmark>
    <int2:bookmark int2:bookmarkName="_Int_1tKjqGmi" int2:invalidationBookmarkName="" int2:hashCode="0kTGhDGQJCXzZq" int2:id="uteQVvc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5C2"/>
    <w:multiLevelType w:val="multilevel"/>
    <w:tmpl w:val="1152FB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B14C9D"/>
    <w:multiLevelType w:val="multilevel"/>
    <w:tmpl w:val="B38CB46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 w15:restartNumberingAfterBreak="0">
    <w:nsid w:val="0A244A49"/>
    <w:multiLevelType w:val="multilevel"/>
    <w:tmpl w:val="51E2C62E"/>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A5343AF"/>
    <w:multiLevelType w:val="multilevel"/>
    <w:tmpl w:val="BB14722A"/>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132B1430"/>
    <w:multiLevelType w:val="multilevel"/>
    <w:tmpl w:val="48F420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56F7418"/>
    <w:multiLevelType w:val="multilevel"/>
    <w:tmpl w:val="FBE06886"/>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1C1298"/>
    <w:multiLevelType w:val="multilevel"/>
    <w:tmpl w:val="F932964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876089"/>
    <w:multiLevelType w:val="multilevel"/>
    <w:tmpl w:val="5BD4602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C675FFE"/>
    <w:multiLevelType w:val="multilevel"/>
    <w:tmpl w:val="CAE2B3C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E7D5738"/>
    <w:multiLevelType w:val="multilevel"/>
    <w:tmpl w:val="B5B0C212"/>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4E7512"/>
    <w:multiLevelType w:val="multilevel"/>
    <w:tmpl w:val="228E10D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0B7561B"/>
    <w:multiLevelType w:val="multilevel"/>
    <w:tmpl w:val="C46A880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EC21BB"/>
    <w:multiLevelType w:val="multilevel"/>
    <w:tmpl w:val="7E5CFBC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880756"/>
    <w:multiLevelType w:val="multilevel"/>
    <w:tmpl w:val="527853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D27400"/>
    <w:multiLevelType w:val="multilevel"/>
    <w:tmpl w:val="AE94EBA8"/>
    <w:lvl w:ilvl="0">
      <w:start w:val="1"/>
      <w:numFmt w:val="lowerLetter"/>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F7435B9"/>
    <w:multiLevelType w:val="multilevel"/>
    <w:tmpl w:val="681422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39D906D5"/>
    <w:multiLevelType w:val="multilevel"/>
    <w:tmpl w:val="A8FC7DC8"/>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C0F5578"/>
    <w:multiLevelType w:val="multilevel"/>
    <w:tmpl w:val="71A2B02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DC33151"/>
    <w:multiLevelType w:val="multilevel"/>
    <w:tmpl w:val="3F448C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EE174DB"/>
    <w:multiLevelType w:val="multilevel"/>
    <w:tmpl w:val="76FAE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2480DE6"/>
    <w:multiLevelType w:val="multilevel"/>
    <w:tmpl w:val="E15E85B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2BE4631"/>
    <w:multiLevelType w:val="multilevel"/>
    <w:tmpl w:val="07C21A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5F8079E"/>
    <w:multiLevelType w:val="multilevel"/>
    <w:tmpl w:val="BB54325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4F8E3E25"/>
    <w:multiLevelType w:val="multilevel"/>
    <w:tmpl w:val="87AA1A1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02A2AA8"/>
    <w:multiLevelType w:val="multilevel"/>
    <w:tmpl w:val="53FE9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1A44A48"/>
    <w:multiLevelType w:val="multilevel"/>
    <w:tmpl w:val="DA86003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3D73519"/>
    <w:multiLevelType w:val="multilevel"/>
    <w:tmpl w:val="6CC4F98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86269DA"/>
    <w:multiLevelType w:val="multilevel"/>
    <w:tmpl w:val="47969E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5B5934B1"/>
    <w:multiLevelType w:val="multilevel"/>
    <w:tmpl w:val="3DC06AC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9" w15:restartNumberingAfterBreak="0">
    <w:nsid w:val="5D4A2634"/>
    <w:multiLevelType w:val="multilevel"/>
    <w:tmpl w:val="C7FA7C5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DD56D09"/>
    <w:multiLevelType w:val="multilevel"/>
    <w:tmpl w:val="6820073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6616F44"/>
    <w:multiLevelType w:val="multilevel"/>
    <w:tmpl w:val="C79892B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2" w15:restartNumberingAfterBreak="0">
    <w:nsid w:val="69D73246"/>
    <w:multiLevelType w:val="multilevel"/>
    <w:tmpl w:val="D9A0932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3" w15:restartNumberingAfterBreak="0">
    <w:nsid w:val="71870CDE"/>
    <w:multiLevelType w:val="multilevel"/>
    <w:tmpl w:val="4AD06C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2E105C"/>
    <w:multiLevelType w:val="multilevel"/>
    <w:tmpl w:val="7A4AE5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93A6ED4"/>
    <w:multiLevelType w:val="multilevel"/>
    <w:tmpl w:val="F6EE8D22"/>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AE57DD5"/>
    <w:multiLevelType w:val="multilevel"/>
    <w:tmpl w:val="68BA402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E26A44"/>
    <w:multiLevelType w:val="multilevel"/>
    <w:tmpl w:val="705E699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58424855">
    <w:abstractNumId w:val="35"/>
  </w:num>
  <w:num w:numId="2" w16cid:durableId="868764644">
    <w:abstractNumId w:val="29"/>
  </w:num>
  <w:num w:numId="3" w16cid:durableId="1643845102">
    <w:abstractNumId w:val="6"/>
  </w:num>
  <w:num w:numId="4" w16cid:durableId="751508297">
    <w:abstractNumId w:val="5"/>
  </w:num>
  <w:num w:numId="5" w16cid:durableId="149178919">
    <w:abstractNumId w:val="10"/>
  </w:num>
  <w:num w:numId="6" w16cid:durableId="1716269568">
    <w:abstractNumId w:val="30"/>
  </w:num>
  <w:num w:numId="7" w16cid:durableId="909076633">
    <w:abstractNumId w:val="16"/>
  </w:num>
  <w:num w:numId="8" w16cid:durableId="1125468511">
    <w:abstractNumId w:val="36"/>
  </w:num>
  <w:num w:numId="9" w16cid:durableId="1094325292">
    <w:abstractNumId w:val="7"/>
  </w:num>
  <w:num w:numId="10" w16cid:durableId="1353455022">
    <w:abstractNumId w:val="20"/>
  </w:num>
  <w:num w:numId="11" w16cid:durableId="1784377417">
    <w:abstractNumId w:val="25"/>
  </w:num>
  <w:num w:numId="12" w16cid:durableId="1781948720">
    <w:abstractNumId w:val="26"/>
  </w:num>
  <w:num w:numId="13" w16cid:durableId="1677339027">
    <w:abstractNumId w:val="8"/>
  </w:num>
  <w:num w:numId="14" w16cid:durableId="468520805">
    <w:abstractNumId w:val="32"/>
  </w:num>
  <w:num w:numId="15" w16cid:durableId="1086682459">
    <w:abstractNumId w:val="12"/>
  </w:num>
  <w:num w:numId="16" w16cid:durableId="1721398287">
    <w:abstractNumId w:val="3"/>
  </w:num>
  <w:num w:numId="17" w16cid:durableId="333261064">
    <w:abstractNumId w:val="1"/>
  </w:num>
  <w:num w:numId="18" w16cid:durableId="1493983349">
    <w:abstractNumId w:val="9"/>
  </w:num>
  <w:num w:numId="19" w16cid:durableId="1658725186">
    <w:abstractNumId w:val="31"/>
  </w:num>
  <w:num w:numId="20" w16cid:durableId="220949734">
    <w:abstractNumId w:val="19"/>
  </w:num>
  <w:num w:numId="21" w16cid:durableId="2020965210">
    <w:abstractNumId w:val="22"/>
  </w:num>
  <w:num w:numId="22" w16cid:durableId="1079012410">
    <w:abstractNumId w:val="18"/>
  </w:num>
  <w:num w:numId="23" w16cid:durableId="394789951">
    <w:abstractNumId w:val="0"/>
  </w:num>
  <w:num w:numId="24" w16cid:durableId="947086248">
    <w:abstractNumId w:val="4"/>
  </w:num>
  <w:num w:numId="25" w16cid:durableId="625550237">
    <w:abstractNumId w:val="11"/>
  </w:num>
  <w:num w:numId="26" w16cid:durableId="620653922">
    <w:abstractNumId w:val="24"/>
  </w:num>
  <w:num w:numId="27" w16cid:durableId="1735203591">
    <w:abstractNumId w:val="21"/>
  </w:num>
  <w:num w:numId="28" w16cid:durableId="1389187068">
    <w:abstractNumId w:val="27"/>
  </w:num>
  <w:num w:numId="29" w16cid:durableId="1468087225">
    <w:abstractNumId w:val="15"/>
  </w:num>
  <w:num w:numId="30" w16cid:durableId="954629588">
    <w:abstractNumId w:val="34"/>
  </w:num>
  <w:num w:numId="31" w16cid:durableId="1052389020">
    <w:abstractNumId w:val="28"/>
  </w:num>
  <w:num w:numId="32" w16cid:durableId="1343821729">
    <w:abstractNumId w:val="23"/>
  </w:num>
  <w:num w:numId="33" w16cid:durableId="1380130854">
    <w:abstractNumId w:val="33"/>
  </w:num>
  <w:num w:numId="34" w16cid:durableId="382948151">
    <w:abstractNumId w:val="17"/>
  </w:num>
  <w:num w:numId="35" w16cid:durableId="211507076">
    <w:abstractNumId w:val="13"/>
  </w:num>
  <w:num w:numId="36" w16cid:durableId="104539232">
    <w:abstractNumId w:val="37"/>
  </w:num>
  <w:num w:numId="37" w16cid:durableId="1929121400">
    <w:abstractNumId w:val="14"/>
  </w:num>
  <w:num w:numId="38" w16cid:durableId="563950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Q0Mzc0szQztDQ3trBQ0lEKTi0uzszPAykwqgUATn/t9CwAAAA="/>
  </w:docVars>
  <w:rsids>
    <w:rsidRoot w:val="00464ECF"/>
    <w:rsid w:val="000307D5"/>
    <w:rsid w:val="00030D4E"/>
    <w:rsid w:val="00033219"/>
    <w:rsid w:val="000415A5"/>
    <w:rsid w:val="00050CC5"/>
    <w:rsid w:val="00062261"/>
    <w:rsid w:val="00067968"/>
    <w:rsid w:val="00074208"/>
    <w:rsid w:val="0008040C"/>
    <w:rsid w:val="000A0E45"/>
    <w:rsid w:val="000E237C"/>
    <w:rsid w:val="000E55AD"/>
    <w:rsid w:val="000F5BB4"/>
    <w:rsid w:val="001356D0"/>
    <w:rsid w:val="001377FC"/>
    <w:rsid w:val="001C1396"/>
    <w:rsid w:val="001C16B9"/>
    <w:rsid w:val="001C4D82"/>
    <w:rsid w:val="001F5A22"/>
    <w:rsid w:val="001F6699"/>
    <w:rsid w:val="00224E2B"/>
    <w:rsid w:val="002319C1"/>
    <w:rsid w:val="002365FA"/>
    <w:rsid w:val="00275D0A"/>
    <w:rsid w:val="00292114"/>
    <w:rsid w:val="002A5E34"/>
    <w:rsid w:val="002C72D4"/>
    <w:rsid w:val="00301FEA"/>
    <w:rsid w:val="003171AB"/>
    <w:rsid w:val="003276B5"/>
    <w:rsid w:val="003310F3"/>
    <w:rsid w:val="0033597F"/>
    <w:rsid w:val="0033710F"/>
    <w:rsid w:val="0036143D"/>
    <w:rsid w:val="00397CE4"/>
    <w:rsid w:val="003A1C9B"/>
    <w:rsid w:val="003E0757"/>
    <w:rsid w:val="003F2AE4"/>
    <w:rsid w:val="00414977"/>
    <w:rsid w:val="00431278"/>
    <w:rsid w:val="00464ECF"/>
    <w:rsid w:val="004777EE"/>
    <w:rsid w:val="004B07F5"/>
    <w:rsid w:val="004E4589"/>
    <w:rsid w:val="004F0F0D"/>
    <w:rsid w:val="00500C7C"/>
    <w:rsid w:val="0051006C"/>
    <w:rsid w:val="00513EDB"/>
    <w:rsid w:val="0053577D"/>
    <w:rsid w:val="00554A72"/>
    <w:rsid w:val="00566C34"/>
    <w:rsid w:val="005855E3"/>
    <w:rsid w:val="00586C49"/>
    <w:rsid w:val="005951B9"/>
    <w:rsid w:val="005D7EE5"/>
    <w:rsid w:val="005F5AB5"/>
    <w:rsid w:val="006016C1"/>
    <w:rsid w:val="0062266C"/>
    <w:rsid w:val="00632615"/>
    <w:rsid w:val="00636513"/>
    <w:rsid w:val="00677AE8"/>
    <w:rsid w:val="0068646F"/>
    <w:rsid w:val="00695365"/>
    <w:rsid w:val="006A54CC"/>
    <w:rsid w:val="006B73B7"/>
    <w:rsid w:val="006C221B"/>
    <w:rsid w:val="006E7895"/>
    <w:rsid w:val="006F7D5D"/>
    <w:rsid w:val="00701132"/>
    <w:rsid w:val="007079AB"/>
    <w:rsid w:val="00713369"/>
    <w:rsid w:val="00721134"/>
    <w:rsid w:val="007232B1"/>
    <w:rsid w:val="00734499"/>
    <w:rsid w:val="007544B1"/>
    <w:rsid w:val="00762D61"/>
    <w:rsid w:val="007633B0"/>
    <w:rsid w:val="007801A7"/>
    <w:rsid w:val="00794AC2"/>
    <w:rsid w:val="007A7AD5"/>
    <w:rsid w:val="007B7B6F"/>
    <w:rsid w:val="007E5ADF"/>
    <w:rsid w:val="007F3AD5"/>
    <w:rsid w:val="007F4322"/>
    <w:rsid w:val="0085307B"/>
    <w:rsid w:val="008D79C8"/>
    <w:rsid w:val="008F1029"/>
    <w:rsid w:val="0090731C"/>
    <w:rsid w:val="009507BA"/>
    <w:rsid w:val="00982258"/>
    <w:rsid w:val="00985EAF"/>
    <w:rsid w:val="00986839"/>
    <w:rsid w:val="009D749D"/>
    <w:rsid w:val="009F6667"/>
    <w:rsid w:val="00A963C2"/>
    <w:rsid w:val="00AA30C8"/>
    <w:rsid w:val="00AC4377"/>
    <w:rsid w:val="00AD1970"/>
    <w:rsid w:val="00AF2231"/>
    <w:rsid w:val="00B04940"/>
    <w:rsid w:val="00B149E2"/>
    <w:rsid w:val="00B405C7"/>
    <w:rsid w:val="00B537EC"/>
    <w:rsid w:val="00B72296"/>
    <w:rsid w:val="00B83C52"/>
    <w:rsid w:val="00BA7586"/>
    <w:rsid w:val="00BC52D9"/>
    <w:rsid w:val="00BD4E5F"/>
    <w:rsid w:val="00BE669A"/>
    <w:rsid w:val="00C31294"/>
    <w:rsid w:val="00CA16D7"/>
    <w:rsid w:val="00CF74C6"/>
    <w:rsid w:val="00D1363C"/>
    <w:rsid w:val="00D3276C"/>
    <w:rsid w:val="00D32872"/>
    <w:rsid w:val="00D36227"/>
    <w:rsid w:val="00D37144"/>
    <w:rsid w:val="00D51F6A"/>
    <w:rsid w:val="00D707F0"/>
    <w:rsid w:val="00D76C34"/>
    <w:rsid w:val="00D8549C"/>
    <w:rsid w:val="00D90CA5"/>
    <w:rsid w:val="00DA0C07"/>
    <w:rsid w:val="00DB1B7C"/>
    <w:rsid w:val="00DC752D"/>
    <w:rsid w:val="00DE22B9"/>
    <w:rsid w:val="00DE4267"/>
    <w:rsid w:val="00E02CAA"/>
    <w:rsid w:val="00E07D39"/>
    <w:rsid w:val="00E25931"/>
    <w:rsid w:val="00E3066C"/>
    <w:rsid w:val="00E33DE7"/>
    <w:rsid w:val="00E44E2E"/>
    <w:rsid w:val="00E51C68"/>
    <w:rsid w:val="00E60423"/>
    <w:rsid w:val="00E65718"/>
    <w:rsid w:val="00E735CA"/>
    <w:rsid w:val="00E93710"/>
    <w:rsid w:val="00EA0646"/>
    <w:rsid w:val="00EA709C"/>
    <w:rsid w:val="00F2153B"/>
    <w:rsid w:val="00F33716"/>
    <w:rsid w:val="00F34BEE"/>
    <w:rsid w:val="00F66D67"/>
    <w:rsid w:val="00F81262"/>
    <w:rsid w:val="00F943D6"/>
    <w:rsid w:val="00FB7D4C"/>
    <w:rsid w:val="00FC12E3"/>
    <w:rsid w:val="00FD70F4"/>
    <w:rsid w:val="0529B38A"/>
    <w:rsid w:val="0AA2D43B"/>
    <w:rsid w:val="0B389FD8"/>
    <w:rsid w:val="0EB76D73"/>
    <w:rsid w:val="1C5CB5EC"/>
    <w:rsid w:val="220D1F85"/>
    <w:rsid w:val="24AB8FD0"/>
    <w:rsid w:val="29B75F24"/>
    <w:rsid w:val="2B9AD96E"/>
    <w:rsid w:val="2C63F82D"/>
    <w:rsid w:val="305216F9"/>
    <w:rsid w:val="4108997F"/>
    <w:rsid w:val="4AB46590"/>
    <w:rsid w:val="4C5459B1"/>
    <w:rsid w:val="4EEA2213"/>
    <w:rsid w:val="4FB8CB34"/>
    <w:rsid w:val="6712D244"/>
    <w:rsid w:val="7342D456"/>
    <w:rsid w:val="7B3BA46A"/>
    <w:rsid w:val="7E734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578FE"/>
  <w15:docId w15:val="{785EA872-2466-42F6-9DA3-DDFE7AAE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5"/>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4"/>
      </w:numPr>
      <w:tabs>
        <w:tab w:val="left" w:pos="-1351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8"/>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6"/>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7"/>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9"/>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character" w:styleId="Emphasis">
    <w:name w:val="Emphasis"/>
    <w:basedOn w:val="DefaultParagraphFont"/>
    <w:rPr>
      <w:i/>
      <w:iCs/>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NoSpacing">
    <w:name w:val="No Spacing"/>
    <w:pPr>
      <w:suppressAutoHyphens/>
    </w:pPr>
    <w:rPr>
      <w:sz w:val="22"/>
      <w:szCs w:val="24"/>
    </w:rPr>
  </w:style>
  <w:style w:type="character" w:styleId="UnresolvedMention">
    <w:name w:val="Unresolved Mention"/>
    <w:basedOn w:val="DefaultParagraphFont"/>
    <w:rPr>
      <w:color w:val="605E5C"/>
      <w:shd w:val="clear" w:color="auto" w:fill="E1DFDD"/>
    </w:rPr>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4">
    <w:name w:val="LFO4"/>
    <w:basedOn w:val="NoList"/>
    <w:pPr>
      <w:numPr>
        <w:numId w:val="15"/>
      </w:numPr>
    </w:pPr>
  </w:style>
  <w:style w:type="numbering" w:customStyle="1" w:styleId="LFO5">
    <w:name w:val="LFO5"/>
    <w:basedOn w:val="NoList"/>
    <w:pPr>
      <w:numPr>
        <w:numId w:val="16"/>
      </w:numPr>
    </w:pPr>
  </w:style>
  <w:style w:type="numbering" w:customStyle="1" w:styleId="LFO11">
    <w:name w:val="LFO11"/>
    <w:basedOn w:val="NoList"/>
    <w:pPr>
      <w:numPr>
        <w:numId w:val="17"/>
      </w:numPr>
    </w:pPr>
  </w:style>
  <w:style w:type="numbering" w:customStyle="1" w:styleId="LFO12">
    <w:name w:val="LFO12"/>
    <w:basedOn w:val="NoList"/>
    <w:pPr>
      <w:numPr>
        <w:numId w:val="18"/>
      </w:numPr>
    </w:pPr>
  </w:style>
  <w:style w:type="numbering" w:customStyle="1" w:styleId="LFO13">
    <w:name w:val="LFO13"/>
    <w:basedOn w:val="NoList"/>
    <w:pPr>
      <w:numPr>
        <w:numId w:val="19"/>
      </w:numPr>
    </w:pPr>
  </w:style>
  <w:style w:type="table" w:styleId="TableGrid">
    <w:name w:val="Table Grid"/>
    <w:basedOn w:val="TableNormal"/>
    <w:rsid w:val="00414977"/>
    <w:pPr>
      <w:autoSpaceDN/>
      <w:textAlignment w:val="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33DE7"/>
    <w:pPr>
      <w:spacing w:after="100"/>
    </w:pPr>
  </w:style>
  <w:style w:type="paragraph" w:styleId="TOC2">
    <w:name w:val="toc 2"/>
    <w:basedOn w:val="Normal"/>
    <w:next w:val="Normal"/>
    <w:autoRedefine/>
    <w:uiPriority w:val="39"/>
    <w:unhideWhenUsed/>
    <w:rsid w:val="00E33DE7"/>
    <w:pPr>
      <w:spacing w:after="100"/>
      <w:ind w:left="220"/>
    </w:pPr>
  </w:style>
  <w:style w:type="paragraph" w:styleId="TOC3">
    <w:name w:val="toc 3"/>
    <w:basedOn w:val="Normal"/>
    <w:next w:val="Normal"/>
    <w:autoRedefine/>
    <w:uiPriority w:val="39"/>
    <w:unhideWhenUsed/>
    <w:rsid w:val="00E33DE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89614">
      <w:bodyDiv w:val="1"/>
      <w:marLeft w:val="0"/>
      <w:marRight w:val="0"/>
      <w:marTop w:val="0"/>
      <w:marBottom w:val="0"/>
      <w:divBdr>
        <w:top w:val="none" w:sz="0" w:space="0" w:color="auto"/>
        <w:left w:val="none" w:sz="0" w:space="0" w:color="auto"/>
        <w:bottom w:val="none" w:sz="0" w:space="0" w:color="auto"/>
        <w:right w:val="none" w:sz="0" w:space="0" w:color="auto"/>
      </w:divBdr>
    </w:div>
    <w:div w:id="1149633110">
      <w:bodyDiv w:val="1"/>
      <w:marLeft w:val="0"/>
      <w:marRight w:val="0"/>
      <w:marTop w:val="0"/>
      <w:marBottom w:val="0"/>
      <w:divBdr>
        <w:top w:val="none" w:sz="0" w:space="0" w:color="auto"/>
        <w:left w:val="none" w:sz="0" w:space="0" w:color="auto"/>
        <w:bottom w:val="none" w:sz="0" w:space="0" w:color="auto"/>
        <w:right w:val="none" w:sz="0" w:space="0" w:color="auto"/>
      </w:divBdr>
    </w:div>
    <w:div w:id="208498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contact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gov.uk/school-discipline-exclusions/exclus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ducation.gov.uk/contact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91A6CF8F645342BB9D51B2A51B3B91" ma:contentTypeVersion="8" ma:contentTypeDescription="Create a new document." ma:contentTypeScope="" ma:versionID="2883d11a530c177a8c78e9dee595f122">
  <xsd:schema xmlns:xsd="http://www.w3.org/2001/XMLSchema" xmlns:xs="http://www.w3.org/2001/XMLSchema" xmlns:p="http://schemas.microsoft.com/office/2006/metadata/properties" xmlns:ns2="6f0055e6-bcd6-4607-9098-7b13d985d12f" xmlns:ns3="5a1c841a-6c13-4f70-85cf-8e78a089f618" targetNamespace="http://schemas.microsoft.com/office/2006/metadata/properties" ma:root="true" ma:fieldsID="22f465c9947d48ecd0574d0bb4010bed" ns2:_="" ns3:_="">
    <xsd:import namespace="6f0055e6-bcd6-4607-9098-7b13d985d12f"/>
    <xsd:import namespace="5a1c841a-6c13-4f70-85cf-8e78a089f6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055e6-bcd6-4607-9098-7b13d985d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841a-6c13-4f70-85cf-8e78a089f6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B4D36-2C41-4911-A317-D588C0BB9662}">
  <ds:schemaRefs>
    <ds:schemaRef ds:uri="http://schemas.microsoft.com/sharepoint/v3/contenttype/forms"/>
  </ds:schemaRefs>
</ds:datastoreItem>
</file>

<file path=customXml/itemProps2.xml><?xml version="1.0" encoding="utf-8"?>
<ds:datastoreItem xmlns:ds="http://schemas.openxmlformats.org/officeDocument/2006/customXml" ds:itemID="{2C1007C4-1989-4E6A-9094-BDCD1EA1F7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592E6-C052-4472-A8B9-5B9EAEE2B241}">
  <ds:schemaRefs>
    <ds:schemaRef ds:uri="http://schemas.openxmlformats.org/officeDocument/2006/bibliography"/>
  </ds:schemaRefs>
</ds:datastoreItem>
</file>

<file path=customXml/itemProps4.xml><?xml version="1.0" encoding="utf-8"?>
<ds:datastoreItem xmlns:ds="http://schemas.openxmlformats.org/officeDocument/2006/customXml" ds:itemID="{B2B84A57-8AB0-403F-BBC8-644E15066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055e6-bcd6-4607-9098-7b13d985d12f"/>
    <ds:schemaRef ds:uri="5a1c841a-6c13-4f70-85cf-8e78a089f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5024</Words>
  <Characters>26276</Characters>
  <Application>Microsoft Office Word</Application>
  <DocSecurity>0</DocSecurity>
  <Lines>571</Lines>
  <Paragraphs>319</Paragraphs>
  <ScaleCrop>false</ScaleCrop>
  <Company/>
  <LinksUpToDate>false</LinksUpToDate>
  <CharactersWithSpaces>30981</CharactersWithSpaces>
  <SharedDoc>false</SharedDoc>
  <HLinks>
    <vt:vector size="24" baseType="variant">
      <vt:variant>
        <vt:i4>1769552</vt:i4>
      </vt:variant>
      <vt:variant>
        <vt:i4>9</vt:i4>
      </vt:variant>
      <vt:variant>
        <vt:i4>0</vt:i4>
      </vt:variant>
      <vt:variant>
        <vt:i4>5</vt:i4>
      </vt:variant>
      <vt:variant>
        <vt:lpwstr>http://www.education.gov.uk/contactus</vt:lpwstr>
      </vt:variant>
      <vt:variant>
        <vt:lpwstr/>
      </vt:variant>
      <vt:variant>
        <vt:i4>1769552</vt:i4>
      </vt:variant>
      <vt:variant>
        <vt:i4>6</vt:i4>
      </vt:variant>
      <vt:variant>
        <vt:i4>0</vt:i4>
      </vt:variant>
      <vt:variant>
        <vt:i4>5</vt:i4>
      </vt:variant>
      <vt:variant>
        <vt:lpwstr>http://www.education.gov.uk/contactus</vt:lpwstr>
      </vt:variant>
      <vt:variant>
        <vt:lpwstr/>
      </vt:variant>
      <vt:variant>
        <vt:i4>1769552</vt:i4>
      </vt:variant>
      <vt:variant>
        <vt:i4>3</vt:i4>
      </vt:variant>
      <vt:variant>
        <vt:i4>0</vt:i4>
      </vt:variant>
      <vt:variant>
        <vt:i4>5</vt:i4>
      </vt:variant>
      <vt:variant>
        <vt:lpwstr>http://www.education.gov.uk/contactus</vt:lpwstr>
      </vt:variant>
      <vt:variant>
        <vt:lpwstr/>
      </vt:variant>
      <vt:variant>
        <vt:i4>6160390</vt:i4>
      </vt:variant>
      <vt:variant>
        <vt:i4>0</vt:i4>
      </vt:variant>
      <vt:variant>
        <vt:i4>0</vt:i4>
      </vt:variant>
      <vt:variant>
        <vt:i4>5</vt:i4>
      </vt:variant>
      <vt:variant>
        <vt:lpwstr>http://www.gov.uk/school-discipline-exclusions/exclusions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Claire Horsfield</cp:lastModifiedBy>
  <cp:revision>4</cp:revision>
  <cp:lastPrinted>2021-07-19T14:33:00Z</cp:lastPrinted>
  <dcterms:created xsi:type="dcterms:W3CDTF">2026-01-27T19:14:00Z</dcterms:created>
  <dcterms:modified xsi:type="dcterms:W3CDTF">2026-01-27T19:16:00Z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_dlc_DocIdItemGuid">
    <vt:lpwstr>f932cb30-a47a-488d-898c-fd408f879a72</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0x010100A991A6CF8F645342BB9D51B2A51B3B91</vt:lpwstr>
  </property>
</Properties>
</file>